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3669" w14:textId="60DB8DF5" w:rsidR="00813908" w:rsidRDefault="00813908" w:rsidP="001860B5">
      <w:pPr>
        <w:pStyle w:val="ad"/>
        <w:ind w:left="0" w:right="-2"/>
        <w:jc w:val="center"/>
        <w:rPr>
          <w:b/>
          <w:bCs/>
          <w:sz w:val="32"/>
          <w:szCs w:val="32"/>
          <w:lang w:val="en-US"/>
        </w:rPr>
      </w:pPr>
      <w:r>
        <w:rPr>
          <w:b/>
          <w:bCs/>
          <w:sz w:val="32"/>
          <w:szCs w:val="32"/>
          <w:lang w:val="en-US"/>
        </w:rPr>
        <w:t>ON THE WIDTH OF γ</w:t>
      </w:r>
      <w:r w:rsidRPr="004C1146">
        <w:rPr>
          <w:b/>
          <w:bCs/>
          <w:sz w:val="32"/>
          <w:szCs w:val="32"/>
          <w:lang w:val="en-US"/>
        </w:rPr>
        <w:t>-LINE</w:t>
      </w:r>
      <w:r>
        <w:rPr>
          <w:b/>
          <w:bCs/>
          <w:sz w:val="32"/>
          <w:szCs w:val="32"/>
          <w:lang w:val="en-US"/>
        </w:rPr>
        <w:t xml:space="preserve"> </w:t>
      </w:r>
      <w:r w:rsidRPr="004C1146">
        <w:rPr>
          <w:b/>
          <w:bCs/>
          <w:sz w:val="32"/>
          <w:szCs w:val="32"/>
          <w:lang w:val="en-US"/>
        </w:rPr>
        <w:t xml:space="preserve">AND </w:t>
      </w:r>
      <w:r w:rsidR="00A361C2">
        <w:rPr>
          <w:b/>
          <w:bCs/>
          <w:sz w:val="32"/>
          <w:szCs w:val="32"/>
          <w:lang w:val="en-US"/>
        </w:rPr>
        <w:t xml:space="preserve">THE </w:t>
      </w:r>
      <w:r>
        <w:rPr>
          <w:b/>
          <w:bCs/>
          <w:sz w:val="32"/>
          <w:szCs w:val="32"/>
          <w:lang w:val="en-US"/>
        </w:rPr>
        <w:t>PHOTON STRUCTUR</w:t>
      </w:r>
      <w:r w:rsidR="001860B5">
        <w:rPr>
          <w:b/>
          <w:bCs/>
          <w:sz w:val="32"/>
          <w:szCs w:val="32"/>
          <w:lang w:val="en-US"/>
        </w:rPr>
        <w:t>E</w:t>
      </w:r>
    </w:p>
    <w:p w14:paraId="7AC2E341" w14:textId="77777777" w:rsidR="00813908" w:rsidRPr="00707E0D" w:rsidRDefault="00813908" w:rsidP="00B7298E">
      <w:pPr>
        <w:pStyle w:val="ad"/>
        <w:ind w:left="0"/>
        <w:jc w:val="center"/>
        <w:rPr>
          <w:bCs/>
          <w:sz w:val="24"/>
          <w:szCs w:val="24"/>
          <w:lang w:val="en-US"/>
        </w:rPr>
      </w:pPr>
    </w:p>
    <w:p w14:paraId="21953EA2" w14:textId="46046FB8" w:rsidR="00813908" w:rsidRPr="00CD042A" w:rsidRDefault="00813908" w:rsidP="00CD042A">
      <w:pPr>
        <w:jc w:val="center"/>
        <w:rPr>
          <w:szCs w:val="28"/>
          <w:vertAlign w:val="superscript"/>
          <w:lang w:val="en-US"/>
        </w:rPr>
      </w:pPr>
      <w:r w:rsidRPr="00CD042A">
        <w:rPr>
          <w:szCs w:val="28"/>
          <w:lang w:val="en-US"/>
        </w:rPr>
        <w:t>V.V. Koltsov</w:t>
      </w:r>
      <w:r w:rsidRPr="00CD042A">
        <w:rPr>
          <w:szCs w:val="28"/>
          <w:vertAlign w:val="superscript"/>
          <w:lang w:val="en-US"/>
        </w:rPr>
        <w:t>1</w:t>
      </w:r>
    </w:p>
    <w:p w14:paraId="46F64164" w14:textId="77777777" w:rsidR="00813908" w:rsidRPr="00A63C2A" w:rsidRDefault="00813908" w:rsidP="00CD042A">
      <w:pPr>
        <w:pStyle w:val="ad"/>
        <w:ind w:left="0"/>
        <w:jc w:val="center"/>
        <w:rPr>
          <w:i/>
          <w:iCs/>
          <w:sz w:val="24"/>
          <w:szCs w:val="24"/>
          <w:lang w:val="en-US"/>
        </w:rPr>
      </w:pPr>
      <w:r w:rsidRPr="00A63C2A">
        <w:rPr>
          <w:i/>
          <w:iCs/>
          <w:sz w:val="24"/>
          <w:szCs w:val="24"/>
          <w:vertAlign w:val="superscript"/>
          <w:lang w:val="en-US"/>
        </w:rPr>
        <w:t>1</w:t>
      </w:r>
      <w:r w:rsidRPr="00A63C2A">
        <w:rPr>
          <w:i/>
          <w:iCs/>
          <w:sz w:val="24"/>
          <w:szCs w:val="24"/>
          <w:lang w:val="en-US"/>
        </w:rPr>
        <w:t xml:space="preserve"> </w:t>
      </w:r>
      <w:r w:rsidRPr="00A63C2A">
        <w:rPr>
          <w:i/>
          <w:sz w:val="24"/>
          <w:szCs w:val="24"/>
          <w:lang w:val="en-US"/>
        </w:rPr>
        <w:t>JSC</w:t>
      </w:r>
      <w:r w:rsidRPr="00A63C2A">
        <w:rPr>
          <w:i/>
          <w:iCs/>
          <w:sz w:val="24"/>
          <w:szCs w:val="24"/>
          <w:lang w:val="en-US"/>
        </w:rPr>
        <w:t xml:space="preserve"> “Khlopin Radium Institute”, Sankt-Petersburg, Russia</w:t>
      </w:r>
    </w:p>
    <w:p w14:paraId="18F119D1" w14:textId="5A5F60E5" w:rsidR="00813908" w:rsidRPr="007A42B8" w:rsidRDefault="00CD042A" w:rsidP="00CD042A">
      <w:pPr>
        <w:tabs>
          <w:tab w:val="left" w:pos="0"/>
          <w:tab w:val="left" w:pos="426"/>
        </w:tabs>
        <w:jc w:val="center"/>
        <w:rPr>
          <w:rStyle w:val="ae"/>
          <w:sz w:val="24"/>
          <w:szCs w:val="24"/>
          <w:u w:val="none"/>
          <w:lang w:val="en-US"/>
        </w:rPr>
      </w:pPr>
      <w:r w:rsidRPr="00E5401A">
        <w:rPr>
          <w:lang w:val="en-US"/>
        </w:rPr>
        <w:t xml:space="preserve">E-mail: </w:t>
      </w:r>
      <w:hyperlink r:id="rId7" w:history="1">
        <w:r w:rsidR="00813908" w:rsidRPr="007A42B8">
          <w:rPr>
            <w:rStyle w:val="ae"/>
            <w:color w:val="auto"/>
            <w:sz w:val="24"/>
            <w:szCs w:val="24"/>
            <w:u w:val="none"/>
            <w:lang w:val="en-US"/>
          </w:rPr>
          <w:t>vladimir-koltsov@yandex.ru</w:t>
        </w:r>
      </w:hyperlink>
    </w:p>
    <w:p w14:paraId="747815E7" w14:textId="77777777" w:rsidR="00813908" w:rsidRDefault="00813908" w:rsidP="00813908">
      <w:pPr>
        <w:tabs>
          <w:tab w:val="left" w:pos="0"/>
          <w:tab w:val="left" w:pos="426"/>
        </w:tabs>
        <w:jc w:val="center"/>
        <w:rPr>
          <w:rStyle w:val="ae"/>
          <w:sz w:val="24"/>
          <w:szCs w:val="24"/>
          <w:lang w:val="en-US"/>
        </w:rPr>
      </w:pPr>
    </w:p>
    <w:p w14:paraId="3C13A2C1" w14:textId="77777777" w:rsidR="004B0061" w:rsidRDefault="00813908" w:rsidP="00B10311">
      <w:pPr>
        <w:tabs>
          <w:tab w:val="left" w:pos="426"/>
        </w:tabs>
        <w:spacing w:after="80"/>
        <w:ind w:firstLine="426"/>
        <w:jc w:val="both"/>
        <w:rPr>
          <w:szCs w:val="28"/>
          <w:lang w:val="en-US"/>
        </w:rPr>
      </w:pPr>
      <w:r w:rsidRPr="00B10311">
        <w:rPr>
          <w:szCs w:val="28"/>
          <w:lang w:val="en-US"/>
        </w:rPr>
        <w:t xml:space="preserve">The reason to turn once again to the question of the natural width </w:t>
      </w:r>
      <w:r w:rsidRPr="00B10311">
        <w:rPr>
          <w:i/>
          <w:iCs/>
          <w:szCs w:val="28"/>
        </w:rPr>
        <w:t>Г</w:t>
      </w:r>
      <w:r w:rsidRPr="00B10311">
        <w:rPr>
          <w:szCs w:val="28"/>
          <w:vertAlign w:val="subscript"/>
        </w:rPr>
        <w:t>γ</w:t>
      </w:r>
      <w:r w:rsidRPr="00B10311">
        <w:rPr>
          <w:szCs w:val="28"/>
          <w:lang w:val="en-US"/>
        </w:rPr>
        <w:t xml:space="preserve"> of the </w:t>
      </w:r>
      <w:r w:rsidR="009A3CF7">
        <w:rPr>
          <w:szCs w:val="28"/>
          <w:lang w:val="en-US"/>
        </w:rPr>
        <w:br/>
      </w:r>
      <w:r w:rsidRPr="00B10311">
        <w:rPr>
          <w:szCs w:val="28"/>
        </w:rPr>
        <w:t>γ</w:t>
      </w:r>
      <w:r w:rsidRPr="00B10311">
        <w:rPr>
          <w:szCs w:val="28"/>
          <w:lang w:val="en-US"/>
        </w:rPr>
        <w:t xml:space="preserve">-radiation line of nuclei is provided by the discovery of an increase in the half-life </w:t>
      </w:r>
      <w:r w:rsidRPr="00B10311">
        <w:rPr>
          <w:i/>
          <w:iCs/>
          <w:szCs w:val="28"/>
          <w:lang w:val="en-US"/>
        </w:rPr>
        <w:t>T</w:t>
      </w:r>
      <w:r w:rsidRPr="00B10311">
        <w:rPr>
          <w:szCs w:val="28"/>
          <w:vertAlign w:val="subscript"/>
          <w:lang w:val="en-US"/>
        </w:rPr>
        <w:t xml:space="preserve">1/2 </w:t>
      </w:r>
      <w:r w:rsidRPr="00B10311">
        <w:rPr>
          <w:szCs w:val="28"/>
          <w:lang w:val="en-US"/>
        </w:rPr>
        <w:t xml:space="preserve">for nuclear isomers in a metal matrix (see ref. [1] and references therein). For nuclei in such a matrix, a decrease in the width </w:t>
      </w:r>
      <w:r w:rsidRPr="00B10311">
        <w:rPr>
          <w:i/>
          <w:iCs/>
          <w:szCs w:val="28"/>
        </w:rPr>
        <w:t>Г</w:t>
      </w:r>
      <w:r w:rsidRPr="00B10311">
        <w:rPr>
          <w:szCs w:val="28"/>
          <w:vertAlign w:val="subscript"/>
        </w:rPr>
        <w:t>γ</w:t>
      </w:r>
      <w:r w:rsidRPr="00B10311">
        <w:rPr>
          <w:szCs w:val="28"/>
          <w:lang w:val="en-US"/>
        </w:rPr>
        <w:t xml:space="preserve"> can be expected, since, according to generally accepted concepts, </w:t>
      </w:r>
      <w:r w:rsidR="00856502" w:rsidRPr="00B10311">
        <w:rPr>
          <w:i/>
          <w:szCs w:val="28"/>
        </w:rPr>
        <w:t>Г</w:t>
      </w:r>
      <w:r w:rsidR="00856502" w:rsidRPr="00B10311">
        <w:rPr>
          <w:szCs w:val="28"/>
          <w:vertAlign w:val="subscript"/>
        </w:rPr>
        <w:t>γ</w:t>
      </w:r>
      <w:r w:rsidR="00856502" w:rsidRPr="00B10311">
        <w:rPr>
          <w:szCs w:val="28"/>
          <w:lang w:val="en-US"/>
        </w:rPr>
        <w:t> </w:t>
      </w:r>
      <w:r w:rsidR="00232CAD">
        <w:rPr>
          <w:szCs w:val="28"/>
          <w:lang w:val="en-US"/>
        </w:rPr>
        <w:sym w:font="Symbol" w:char="F0B5"/>
      </w:r>
      <w:r w:rsidR="00856502" w:rsidRPr="00B10311">
        <w:rPr>
          <w:szCs w:val="28"/>
          <w:lang w:val="en-US"/>
        </w:rPr>
        <w:t> </w:t>
      </w:r>
      <w:r w:rsidR="00856502" w:rsidRPr="00B10311">
        <w:rPr>
          <w:szCs w:val="28"/>
        </w:rPr>
        <w:sym w:font="MT Extra" w:char="F068"/>
      </w:r>
      <w:r w:rsidR="00856502" w:rsidRPr="00B10311">
        <w:rPr>
          <w:szCs w:val="28"/>
          <w:lang w:val="en-US"/>
        </w:rPr>
        <w:t> /</w:t>
      </w:r>
      <w:r w:rsidR="00856502" w:rsidRPr="00B10311">
        <w:rPr>
          <w:i/>
          <w:szCs w:val="28"/>
          <w:lang w:val="en-US"/>
        </w:rPr>
        <w:t> T</w:t>
      </w:r>
      <w:r w:rsidR="00856502" w:rsidRPr="00B10311">
        <w:rPr>
          <w:szCs w:val="28"/>
          <w:vertAlign w:val="subscript"/>
          <w:lang w:val="en-US"/>
        </w:rPr>
        <w:t>1/2</w:t>
      </w:r>
      <w:r w:rsidR="00856502" w:rsidRPr="00B10311">
        <w:rPr>
          <w:szCs w:val="28"/>
          <w:lang w:val="en-US"/>
        </w:rPr>
        <w:t xml:space="preserve"> </w:t>
      </w:r>
      <w:r w:rsidRPr="00B10311">
        <w:rPr>
          <w:szCs w:val="28"/>
          <w:lang w:val="en-US"/>
        </w:rPr>
        <w:t xml:space="preserve">for the emission of photons </w:t>
      </w:r>
      <w:r w:rsidR="00856502" w:rsidRPr="00B10311">
        <w:rPr>
          <w:szCs w:val="28"/>
          <w:lang w:val="en-US"/>
        </w:rPr>
        <w:t xml:space="preserve">in </w:t>
      </w:r>
      <w:r w:rsidRPr="00B10311">
        <w:rPr>
          <w:szCs w:val="28"/>
          <w:lang w:val="en-US"/>
        </w:rPr>
        <w:t xml:space="preserve">a nuclear transition from an excited state </w:t>
      </w:r>
      <w:r w:rsidRPr="00B10311">
        <w:rPr>
          <w:i/>
          <w:iCs/>
          <w:szCs w:val="28"/>
          <w:lang w:val="en-US"/>
        </w:rPr>
        <w:t>E</w:t>
      </w:r>
      <w:r w:rsidRPr="00B10311">
        <w:rPr>
          <w:szCs w:val="28"/>
          <w:lang w:val="en-US"/>
        </w:rPr>
        <w:t xml:space="preserve">* of a half-life </w:t>
      </w:r>
      <w:r w:rsidRPr="00B10311">
        <w:rPr>
          <w:i/>
          <w:iCs/>
          <w:szCs w:val="28"/>
          <w:lang w:val="en-US"/>
        </w:rPr>
        <w:t>T</w:t>
      </w:r>
      <w:r w:rsidRPr="00B10311">
        <w:rPr>
          <w:szCs w:val="28"/>
          <w:vertAlign w:val="subscript"/>
          <w:lang w:val="en-US"/>
        </w:rPr>
        <w:t>1/2</w:t>
      </w:r>
      <w:r w:rsidRPr="00B10311">
        <w:rPr>
          <w:szCs w:val="28"/>
          <w:lang w:val="en-US"/>
        </w:rPr>
        <w:t xml:space="preserve"> to the ground state.</w:t>
      </w:r>
      <w:r w:rsidR="00D4498F" w:rsidRPr="00B10311">
        <w:rPr>
          <w:szCs w:val="28"/>
          <w:lang w:val="en-US"/>
        </w:rPr>
        <w:t xml:space="preserve"> </w:t>
      </w:r>
    </w:p>
    <w:p w14:paraId="50F78174" w14:textId="2C971BD6" w:rsidR="00813908" w:rsidRPr="00B10311" w:rsidRDefault="00813908" w:rsidP="00B10311">
      <w:pPr>
        <w:tabs>
          <w:tab w:val="left" w:pos="426"/>
        </w:tabs>
        <w:spacing w:after="80"/>
        <w:ind w:firstLine="426"/>
        <w:jc w:val="both"/>
        <w:rPr>
          <w:szCs w:val="28"/>
          <w:lang w:val="en-US"/>
        </w:rPr>
      </w:pPr>
      <w:r w:rsidRPr="00B10311">
        <w:rPr>
          <w:szCs w:val="28"/>
          <w:lang w:val="en-US"/>
        </w:rPr>
        <w:t xml:space="preserve">However, even in early Mössbauer experiments with the </w:t>
      </w:r>
      <w:r w:rsidRPr="00B10311">
        <w:rPr>
          <w:szCs w:val="28"/>
          <w:vertAlign w:val="superscript"/>
          <w:lang w:val="en-US"/>
        </w:rPr>
        <w:t>57</w:t>
      </w:r>
      <w:r w:rsidRPr="00B10311">
        <w:rPr>
          <w:i/>
          <w:iCs/>
          <w:szCs w:val="28"/>
          <w:vertAlign w:val="superscript"/>
          <w:lang w:val="en-US"/>
        </w:rPr>
        <w:t>m</w:t>
      </w:r>
      <w:r w:rsidRPr="00B10311">
        <w:rPr>
          <w:szCs w:val="28"/>
          <w:lang w:val="en-US"/>
        </w:rPr>
        <w:t xml:space="preserve">Fe isomer, a decrease in </w:t>
      </w:r>
      <w:r w:rsidRPr="00B10311">
        <w:rPr>
          <w:i/>
          <w:iCs/>
          <w:szCs w:val="28"/>
        </w:rPr>
        <w:t>Г</w:t>
      </w:r>
      <w:r w:rsidRPr="00B10311">
        <w:rPr>
          <w:szCs w:val="28"/>
          <w:vertAlign w:val="subscript"/>
        </w:rPr>
        <w:t>γ</w:t>
      </w:r>
      <w:r w:rsidRPr="00B10311">
        <w:rPr>
          <w:szCs w:val="28"/>
          <w:lang w:val="en-US"/>
        </w:rPr>
        <w:t xml:space="preserve"> was observed with an increase in the age of the </w:t>
      </w:r>
      <w:r w:rsidRPr="00B10311">
        <w:rPr>
          <w:i/>
          <w:iCs/>
          <w:szCs w:val="28"/>
          <w:lang w:val="en-US"/>
        </w:rPr>
        <w:t>E</w:t>
      </w:r>
      <w:r w:rsidRPr="00B10311">
        <w:rPr>
          <w:szCs w:val="28"/>
          <w:lang w:val="en-US"/>
        </w:rPr>
        <w:t xml:space="preserve">* level (see, e.g., ref. [2]), which could be interpreted as a result of a decrease in the level width with its age. </w:t>
      </w:r>
      <w:r w:rsidR="004B0061">
        <w:rPr>
          <w:szCs w:val="28"/>
          <w:lang w:val="en-US"/>
        </w:rPr>
        <w:t>But</w:t>
      </w:r>
      <w:r w:rsidRPr="00B10311">
        <w:rPr>
          <w:szCs w:val="28"/>
          <w:lang w:val="en-US"/>
        </w:rPr>
        <w:t xml:space="preserve"> such an interpretation is not allowed by the experiment [3] with the </w:t>
      </w:r>
      <w:r w:rsidRPr="00B10311">
        <w:rPr>
          <w:szCs w:val="28"/>
          <w:vertAlign w:val="superscript"/>
          <w:lang w:val="en-US"/>
        </w:rPr>
        <w:t>181</w:t>
      </w:r>
      <w:r w:rsidRPr="00B10311">
        <w:rPr>
          <w:i/>
          <w:iCs/>
          <w:szCs w:val="28"/>
          <w:vertAlign w:val="superscript"/>
          <w:lang w:val="en-US"/>
        </w:rPr>
        <w:t>m</w:t>
      </w:r>
      <w:r w:rsidRPr="00B10311">
        <w:rPr>
          <w:szCs w:val="28"/>
          <w:lang w:val="en-US"/>
        </w:rPr>
        <w:t>Ta isomer (</w:t>
      </w:r>
      <w:r w:rsidRPr="00B10311">
        <w:rPr>
          <w:i/>
          <w:iCs/>
          <w:szCs w:val="28"/>
          <w:lang w:val="en-US"/>
        </w:rPr>
        <w:t>T</w:t>
      </w:r>
      <w:r w:rsidRPr="00B10311">
        <w:rPr>
          <w:szCs w:val="28"/>
          <w:vertAlign w:val="subscript"/>
          <w:lang w:val="en-US"/>
        </w:rPr>
        <w:t>1/2</w:t>
      </w:r>
      <w:r w:rsidR="00D4498F" w:rsidRPr="00B10311">
        <w:rPr>
          <w:szCs w:val="28"/>
          <w:vertAlign w:val="subscript"/>
          <w:lang w:val="en-US"/>
        </w:rPr>
        <w:t> </w:t>
      </w:r>
      <w:r w:rsidR="00D4498F" w:rsidRPr="00B10311">
        <w:rPr>
          <w:szCs w:val="28"/>
          <w:lang w:val="en-US"/>
        </w:rPr>
        <w:t>≈ </w:t>
      </w:r>
      <w:r w:rsidRPr="00B10311">
        <w:rPr>
          <w:szCs w:val="28"/>
          <w:lang w:val="en-US"/>
        </w:rPr>
        <w:t>6</w:t>
      </w:r>
      <w:r w:rsidR="00D4498F" w:rsidRPr="00B10311">
        <w:rPr>
          <w:szCs w:val="28"/>
          <w:lang w:val="en-US"/>
        </w:rPr>
        <w:t> </w:t>
      </w:r>
      <w:r w:rsidRPr="00B10311">
        <w:rPr>
          <w:szCs w:val="28"/>
          <w:lang w:val="en-US"/>
        </w:rPr>
        <w:t xml:space="preserve">µs), in which broadening of the 6.2 keV </w:t>
      </w:r>
      <w:r w:rsidRPr="00B10311">
        <w:rPr>
          <w:szCs w:val="28"/>
        </w:rPr>
        <w:t>γ</w:t>
      </w:r>
      <w:r w:rsidRPr="00B10311">
        <w:rPr>
          <w:szCs w:val="28"/>
          <w:lang w:val="en-US"/>
        </w:rPr>
        <w:t xml:space="preserve">-line was observed due only to the shading of the absorber from the emitter by a mechanical chopper, which opened their mutual visibility for a time of 1 µs without referencing by the time the isomer </w:t>
      </w:r>
      <w:r w:rsidR="00C16DE1">
        <w:rPr>
          <w:szCs w:val="28"/>
          <w:lang w:val="en-US"/>
        </w:rPr>
        <w:t>was</w:t>
      </w:r>
      <w:r w:rsidRPr="00B10311">
        <w:rPr>
          <w:szCs w:val="28"/>
          <w:lang w:val="en-US"/>
        </w:rPr>
        <w:t xml:space="preserve"> formed. Hence it follows that the width </w:t>
      </w:r>
      <w:r w:rsidRPr="00B10311">
        <w:rPr>
          <w:i/>
          <w:iCs/>
          <w:szCs w:val="28"/>
        </w:rPr>
        <w:t>Г</w:t>
      </w:r>
      <w:r w:rsidRPr="00B10311">
        <w:rPr>
          <w:szCs w:val="28"/>
          <w:vertAlign w:val="subscript"/>
        </w:rPr>
        <w:t>γ</w:t>
      </w:r>
      <w:r w:rsidRPr="00B10311">
        <w:rPr>
          <w:szCs w:val="28"/>
          <w:lang w:val="en-US"/>
        </w:rPr>
        <w:t xml:space="preserve"> is determined not by the value of </w:t>
      </w:r>
      <w:r w:rsidRPr="00B10311">
        <w:rPr>
          <w:i/>
          <w:iCs/>
          <w:szCs w:val="28"/>
          <w:lang w:val="en-US"/>
        </w:rPr>
        <w:t>T</w:t>
      </w:r>
      <w:r w:rsidRPr="00B10311">
        <w:rPr>
          <w:szCs w:val="28"/>
          <w:vertAlign w:val="subscript"/>
          <w:lang w:val="en-US"/>
        </w:rPr>
        <w:t>1/2</w:t>
      </w:r>
      <w:r w:rsidRPr="00B10311">
        <w:rPr>
          <w:szCs w:val="28"/>
          <w:lang w:val="en-US"/>
        </w:rPr>
        <w:t xml:space="preserve">, but only by the time </w:t>
      </w:r>
      <w:r w:rsidRPr="00B10311">
        <w:rPr>
          <w:i/>
          <w:iCs/>
          <w:szCs w:val="28"/>
          <w:lang w:val="en-US"/>
        </w:rPr>
        <w:t>T</w:t>
      </w:r>
      <w:r w:rsidRPr="00B10311">
        <w:rPr>
          <w:szCs w:val="28"/>
          <w:vertAlign w:val="subscript"/>
        </w:rPr>
        <w:t>γ</w:t>
      </w:r>
      <w:r w:rsidRPr="00B10311">
        <w:rPr>
          <w:szCs w:val="28"/>
          <w:lang w:val="en-US"/>
        </w:rPr>
        <w:t xml:space="preserve">, which in the Mössbaur experiments the absorber nucleus sees the emitter before the emission of an energy quantum. Of course, if there are no restrictions on the measurement time of the width </w:t>
      </w:r>
      <w:r w:rsidRPr="00B10311">
        <w:rPr>
          <w:i/>
          <w:iCs/>
          <w:szCs w:val="28"/>
        </w:rPr>
        <w:t>Г</w:t>
      </w:r>
      <w:r w:rsidRPr="00B10311">
        <w:rPr>
          <w:szCs w:val="28"/>
          <w:vertAlign w:val="subscript"/>
        </w:rPr>
        <w:t>γ</w:t>
      </w:r>
      <w:r w:rsidRPr="00B10311">
        <w:rPr>
          <w:szCs w:val="28"/>
          <w:lang w:val="en-US"/>
        </w:rPr>
        <w:t xml:space="preserve">, then the average value </w:t>
      </w:r>
      <w:r w:rsidRPr="00B10311">
        <w:rPr>
          <w:i/>
          <w:iCs/>
          <w:szCs w:val="28"/>
          <w:lang w:val="en-US"/>
        </w:rPr>
        <w:t>T</w:t>
      </w:r>
      <w:r w:rsidRPr="00B10311">
        <w:rPr>
          <w:szCs w:val="28"/>
          <w:vertAlign w:val="subscript"/>
        </w:rPr>
        <w:t>γ</w:t>
      </w:r>
      <w:r w:rsidRPr="00B10311">
        <w:rPr>
          <w:szCs w:val="28"/>
          <w:lang w:val="en-US"/>
        </w:rPr>
        <w:t xml:space="preserve"> is proportional to </w:t>
      </w:r>
      <w:r w:rsidRPr="00B10311">
        <w:rPr>
          <w:i/>
          <w:iCs/>
          <w:szCs w:val="28"/>
          <w:lang w:val="en-US"/>
        </w:rPr>
        <w:t>T</w:t>
      </w:r>
      <w:r w:rsidRPr="00B10311">
        <w:rPr>
          <w:szCs w:val="28"/>
          <w:vertAlign w:val="subscript"/>
          <w:lang w:val="en-US"/>
        </w:rPr>
        <w:t>1/2</w:t>
      </w:r>
      <w:r w:rsidRPr="00B10311">
        <w:rPr>
          <w:szCs w:val="28"/>
          <w:lang w:val="en-US"/>
        </w:rPr>
        <w:t>.</w:t>
      </w:r>
    </w:p>
    <w:p w14:paraId="422E2B30" w14:textId="61E1E437" w:rsidR="00813908" w:rsidRPr="00B10311" w:rsidRDefault="00813908" w:rsidP="00B10311">
      <w:pPr>
        <w:tabs>
          <w:tab w:val="left" w:pos="426"/>
        </w:tabs>
        <w:spacing w:after="80"/>
        <w:ind w:firstLine="426"/>
        <w:jc w:val="both"/>
        <w:rPr>
          <w:szCs w:val="28"/>
          <w:lang w:val="en-US"/>
        </w:rPr>
      </w:pPr>
      <w:r w:rsidRPr="00B10311">
        <w:rPr>
          <w:szCs w:val="28"/>
          <w:lang w:val="en-US"/>
        </w:rPr>
        <w:t xml:space="preserve">Then, taking into account that the energy of the </w:t>
      </w:r>
      <w:r w:rsidRPr="00B10311">
        <w:rPr>
          <w:szCs w:val="28"/>
        </w:rPr>
        <w:t>γ</w:t>
      </w:r>
      <w:r w:rsidRPr="00B10311">
        <w:rPr>
          <w:szCs w:val="28"/>
          <w:lang w:val="en-US"/>
        </w:rPr>
        <w:t xml:space="preserve">-transition is emitted in less than 1 ns – this can be seen, for example, from the duration of the </w:t>
      </w:r>
      <w:r w:rsidRPr="00B10311">
        <w:rPr>
          <w:szCs w:val="28"/>
        </w:rPr>
        <w:t>γ</w:t>
      </w:r>
      <w:r w:rsidRPr="00B10311">
        <w:rPr>
          <w:szCs w:val="28"/>
          <w:lang w:val="en-US"/>
        </w:rPr>
        <w:t xml:space="preserve">-signal in the scintillator, we can assume the following photon </w:t>
      </w:r>
      <w:r w:rsidR="001860B5">
        <w:rPr>
          <w:szCs w:val="28"/>
          <w:lang w:val="en-US"/>
        </w:rPr>
        <w:t>structure</w:t>
      </w:r>
      <w:r w:rsidRPr="00B10311">
        <w:rPr>
          <w:szCs w:val="28"/>
          <w:lang w:val="en-US"/>
        </w:rPr>
        <w:t xml:space="preserve">. Immediately after the formation of the excited state </w:t>
      </w:r>
      <w:r w:rsidRPr="00B10311">
        <w:rPr>
          <w:i/>
          <w:iCs/>
          <w:szCs w:val="28"/>
          <w:lang w:val="en-US"/>
        </w:rPr>
        <w:t>E</w:t>
      </w:r>
      <w:r w:rsidRPr="00B10311">
        <w:rPr>
          <w:szCs w:val="28"/>
          <w:lang w:val="en-US"/>
        </w:rPr>
        <w:t xml:space="preserve">*, the nucleus begins to emit an </w:t>
      </w:r>
      <w:r w:rsidR="00902EE1" w:rsidRPr="00B10311">
        <w:rPr>
          <w:szCs w:val="28"/>
          <w:lang w:val="en-US"/>
        </w:rPr>
        <w:t xml:space="preserve">electromagnetic </w:t>
      </w:r>
      <w:r w:rsidRPr="00B10311">
        <w:rPr>
          <w:szCs w:val="28"/>
          <w:lang w:val="en-US"/>
        </w:rPr>
        <w:t xml:space="preserve">wave of frequency ω that does not carry energy </w:t>
      </w:r>
      <w:r w:rsidR="00E5380F" w:rsidRPr="00B10311">
        <w:rPr>
          <w:szCs w:val="28"/>
          <w:lang w:val="en-US"/>
        </w:rPr>
        <w:t>–</w:t>
      </w:r>
      <w:r w:rsidRPr="00B10311">
        <w:rPr>
          <w:szCs w:val="28"/>
          <w:lang w:val="en-US"/>
        </w:rPr>
        <w:t xml:space="preserve"> abbreviated as a </w:t>
      </w:r>
      <w:r w:rsidRPr="00B10311">
        <w:rPr>
          <w:i/>
          <w:iCs/>
          <w:szCs w:val="28"/>
          <w:lang w:val="en-US"/>
        </w:rPr>
        <w:t>0</w:t>
      </w:r>
      <w:r w:rsidRPr="00B10311">
        <w:rPr>
          <w:szCs w:val="28"/>
          <w:lang w:val="en-US"/>
        </w:rPr>
        <w:t xml:space="preserve">-wave. The duration of this </w:t>
      </w:r>
      <w:r w:rsidRPr="00B10311">
        <w:rPr>
          <w:i/>
          <w:iCs/>
          <w:szCs w:val="28"/>
          <w:lang w:val="en-US"/>
        </w:rPr>
        <w:t>0</w:t>
      </w:r>
      <w:r w:rsidRPr="00B10311">
        <w:rPr>
          <w:szCs w:val="28"/>
          <w:lang w:val="en-US"/>
        </w:rPr>
        <w:t xml:space="preserve">-wave determines the width </w:t>
      </w:r>
      <w:r w:rsidRPr="00B10311">
        <w:rPr>
          <w:i/>
          <w:iCs/>
          <w:szCs w:val="28"/>
        </w:rPr>
        <w:t>Г</w:t>
      </w:r>
      <w:r w:rsidRPr="00B10311">
        <w:rPr>
          <w:szCs w:val="28"/>
          <w:vertAlign w:val="subscript"/>
        </w:rPr>
        <w:t>γ</w:t>
      </w:r>
      <w:r w:rsidRPr="00B10311">
        <w:rPr>
          <w:szCs w:val="28"/>
          <w:lang w:val="en-US"/>
        </w:rPr>
        <w:t xml:space="preserve">. The energy quantum </w:t>
      </w:r>
      <w:r w:rsidRPr="00B10311">
        <w:rPr>
          <w:szCs w:val="28"/>
        </w:rPr>
        <w:sym w:font="MT Extra" w:char="F068"/>
      </w:r>
      <w:r w:rsidRPr="00B10311">
        <w:rPr>
          <w:szCs w:val="28"/>
        </w:rPr>
        <w:t>ω</w:t>
      </w:r>
      <w:r w:rsidRPr="00B10311">
        <w:rPr>
          <w:szCs w:val="28"/>
          <w:lang w:val="en-US"/>
        </w:rPr>
        <w:t xml:space="preserve"> is emitted at the end of the </w:t>
      </w:r>
      <w:r w:rsidRPr="00B10311">
        <w:rPr>
          <w:i/>
          <w:iCs/>
          <w:szCs w:val="28"/>
          <w:lang w:val="en-US"/>
        </w:rPr>
        <w:t>0</w:t>
      </w:r>
      <w:r w:rsidRPr="00B10311">
        <w:rPr>
          <w:szCs w:val="28"/>
          <w:lang w:val="en-US"/>
        </w:rPr>
        <w:t xml:space="preserve">-wave. The energy </w:t>
      </w:r>
      <w:r w:rsidRPr="00B10311">
        <w:rPr>
          <w:szCs w:val="28"/>
        </w:rPr>
        <w:sym w:font="MT Extra" w:char="F068"/>
      </w:r>
      <w:r w:rsidRPr="00B10311">
        <w:rPr>
          <w:szCs w:val="28"/>
        </w:rPr>
        <w:t>ω</w:t>
      </w:r>
      <w:r w:rsidRPr="00B10311">
        <w:rPr>
          <w:szCs w:val="28"/>
          <w:lang w:val="en-US"/>
        </w:rPr>
        <w:t xml:space="preserve"> may not be emitted at all if the state </w:t>
      </w:r>
      <w:r w:rsidRPr="00B10311">
        <w:rPr>
          <w:i/>
          <w:iCs/>
          <w:szCs w:val="28"/>
          <w:lang w:val="en-US"/>
        </w:rPr>
        <w:t>E</w:t>
      </w:r>
      <w:r w:rsidRPr="00B10311">
        <w:rPr>
          <w:szCs w:val="28"/>
          <w:lang w:val="en-US"/>
        </w:rPr>
        <w:t xml:space="preserve">* decays via another channel, and then the </w:t>
      </w:r>
      <w:r w:rsidRPr="00B10311">
        <w:rPr>
          <w:i/>
          <w:iCs/>
          <w:szCs w:val="28"/>
          <w:lang w:val="en-US"/>
        </w:rPr>
        <w:t>0</w:t>
      </w:r>
      <w:r w:rsidRPr="00B10311">
        <w:rPr>
          <w:szCs w:val="28"/>
          <w:lang w:val="en-US"/>
        </w:rPr>
        <w:t xml:space="preserve">-wave will exist on its own, without an energy quantum. A possible source of the </w:t>
      </w:r>
      <w:r w:rsidRPr="00B10311">
        <w:rPr>
          <w:i/>
          <w:iCs/>
          <w:szCs w:val="28"/>
          <w:lang w:val="en-US"/>
        </w:rPr>
        <w:t>0</w:t>
      </w:r>
      <w:r w:rsidRPr="00B10311">
        <w:rPr>
          <w:szCs w:val="28"/>
          <w:lang w:val="en-US"/>
        </w:rPr>
        <w:t xml:space="preserve">-wave is the virtual transitions from the </w:t>
      </w:r>
      <w:r w:rsidRPr="00B10311">
        <w:rPr>
          <w:i/>
          <w:iCs/>
          <w:szCs w:val="28"/>
          <w:lang w:val="en-US"/>
        </w:rPr>
        <w:t>E</w:t>
      </w:r>
      <w:r w:rsidRPr="00B10311">
        <w:rPr>
          <w:szCs w:val="28"/>
          <w:lang w:val="en-US"/>
        </w:rPr>
        <w:t>* level to the ground state and back before the emission of an energy quantum.</w:t>
      </w:r>
    </w:p>
    <w:p w14:paraId="2F5CD2E6" w14:textId="43C2348A" w:rsidR="00CB7438" w:rsidRPr="00B10311" w:rsidRDefault="00813908" w:rsidP="00B10311">
      <w:pPr>
        <w:tabs>
          <w:tab w:val="left" w:pos="426"/>
        </w:tabs>
        <w:ind w:firstLine="426"/>
        <w:jc w:val="both"/>
        <w:rPr>
          <w:szCs w:val="28"/>
          <w:lang w:val="en-US"/>
        </w:rPr>
      </w:pPr>
      <w:r w:rsidRPr="00B10311">
        <w:rPr>
          <w:szCs w:val="28"/>
          <w:lang w:val="en-US"/>
        </w:rPr>
        <w:t xml:space="preserve">The </w:t>
      </w:r>
      <w:r w:rsidRPr="00B10311">
        <w:rPr>
          <w:i/>
          <w:iCs/>
          <w:szCs w:val="28"/>
          <w:lang w:val="en-US"/>
        </w:rPr>
        <w:t>0</w:t>
      </w:r>
      <w:r w:rsidRPr="00B10311">
        <w:rPr>
          <w:szCs w:val="28"/>
          <w:lang w:val="en-US"/>
        </w:rPr>
        <w:t xml:space="preserve">-wave with a quantum </w:t>
      </w:r>
      <w:r w:rsidRPr="00B10311">
        <w:rPr>
          <w:szCs w:val="28"/>
        </w:rPr>
        <w:sym w:font="MT Extra" w:char="F068"/>
      </w:r>
      <w:r w:rsidRPr="00B10311">
        <w:rPr>
          <w:szCs w:val="28"/>
        </w:rPr>
        <w:t>ω</w:t>
      </w:r>
      <w:r w:rsidRPr="00B10311">
        <w:rPr>
          <w:szCs w:val="28"/>
          <w:lang w:val="en-US"/>
        </w:rPr>
        <w:t xml:space="preserve"> “on its tail” resembles a pilot wave introduced by De Broglie to explain the wave-particle duality of electrons. </w:t>
      </w:r>
      <w:r w:rsidR="00CB7438" w:rsidRPr="00B10311">
        <w:rPr>
          <w:szCs w:val="28"/>
          <w:lang w:val="en-US"/>
        </w:rPr>
        <w:t xml:space="preserve">It is interesting to study effect of </w:t>
      </w:r>
      <w:r w:rsidR="00CB7438" w:rsidRPr="00B10311">
        <w:rPr>
          <w:i/>
          <w:iCs/>
          <w:szCs w:val="28"/>
          <w:lang w:val="en-US"/>
        </w:rPr>
        <w:t>0</w:t>
      </w:r>
      <w:r w:rsidR="00CB7438" w:rsidRPr="00B10311">
        <w:rPr>
          <w:szCs w:val="28"/>
          <w:lang w:val="en-US"/>
        </w:rPr>
        <w:t xml:space="preserve">-waves on absorber nuclei, for example, to search for the modulation of the </w:t>
      </w:r>
      <w:r w:rsidR="00CB7438" w:rsidRPr="00B10311">
        <w:rPr>
          <w:i/>
          <w:iCs/>
          <w:szCs w:val="28"/>
        </w:rPr>
        <w:t>Г</w:t>
      </w:r>
      <w:r w:rsidR="00CB7438" w:rsidRPr="00B10311">
        <w:rPr>
          <w:szCs w:val="28"/>
          <w:vertAlign w:val="subscript"/>
        </w:rPr>
        <w:t>γ</w:t>
      </w:r>
      <w:r w:rsidR="00CB7438" w:rsidRPr="00B10311">
        <w:rPr>
          <w:szCs w:val="28"/>
          <w:lang w:val="en-US"/>
        </w:rPr>
        <w:t xml:space="preserve"> value via an additional resonance irradiation of the absorber</w:t>
      </w:r>
      <w:r w:rsidR="001070CC" w:rsidRPr="00B10311">
        <w:rPr>
          <w:szCs w:val="28"/>
          <w:lang w:val="en-US"/>
        </w:rPr>
        <w:t xml:space="preserve"> in Mössbaur experiment</w:t>
      </w:r>
      <w:r w:rsidR="00A614C3">
        <w:rPr>
          <w:szCs w:val="28"/>
          <w:lang w:val="en-US"/>
        </w:rPr>
        <w:t>s</w:t>
      </w:r>
      <w:r w:rsidR="00CB7438" w:rsidRPr="00B10311">
        <w:rPr>
          <w:szCs w:val="28"/>
          <w:lang w:val="en-US"/>
        </w:rPr>
        <w:t>.</w:t>
      </w:r>
    </w:p>
    <w:p w14:paraId="0B92FC62" w14:textId="77777777" w:rsidR="00813908" w:rsidRPr="001070CC" w:rsidRDefault="00813908" w:rsidP="00813908">
      <w:pPr>
        <w:tabs>
          <w:tab w:val="left" w:pos="426"/>
        </w:tabs>
        <w:ind w:firstLine="567"/>
        <w:jc w:val="both"/>
        <w:rPr>
          <w:sz w:val="24"/>
          <w:szCs w:val="24"/>
          <w:lang w:val="en-US"/>
        </w:rPr>
      </w:pPr>
    </w:p>
    <w:p w14:paraId="23902DA9" w14:textId="7948AE61" w:rsidR="00813908" w:rsidRPr="00B10311" w:rsidRDefault="00813908" w:rsidP="00813908">
      <w:pPr>
        <w:numPr>
          <w:ilvl w:val="0"/>
          <w:numId w:val="30"/>
        </w:numPr>
        <w:tabs>
          <w:tab w:val="left" w:pos="-142"/>
          <w:tab w:val="center" w:pos="284"/>
        </w:tabs>
        <w:overflowPunct w:val="0"/>
        <w:autoSpaceDE w:val="0"/>
        <w:autoSpaceDN w:val="0"/>
        <w:adjustRightInd w:val="0"/>
        <w:ind w:left="0" w:firstLine="0"/>
        <w:jc w:val="both"/>
        <w:textAlignment w:val="baseline"/>
        <w:rPr>
          <w:sz w:val="24"/>
          <w:szCs w:val="24"/>
          <w:lang w:val="en-US"/>
        </w:rPr>
      </w:pPr>
      <w:r w:rsidRPr="00B10311">
        <w:rPr>
          <w:bCs/>
          <w:sz w:val="24"/>
          <w:szCs w:val="24"/>
          <w:lang w:val="en-US"/>
        </w:rPr>
        <w:t xml:space="preserve">V.V. Koltsov, </w:t>
      </w:r>
      <w:r w:rsidRPr="00B10311">
        <w:rPr>
          <w:sz w:val="24"/>
          <w:szCs w:val="24"/>
          <w:lang w:val="en-US"/>
        </w:rPr>
        <w:t>Bull. Russ. Acad. Sci.: Phys.</w:t>
      </w:r>
      <w:r w:rsidRPr="00B10311">
        <w:rPr>
          <w:iCs/>
          <w:sz w:val="24"/>
          <w:szCs w:val="24"/>
          <w:lang w:val="en-US"/>
        </w:rPr>
        <w:t xml:space="preserve"> </w:t>
      </w:r>
      <w:r w:rsidRPr="00B10311">
        <w:rPr>
          <w:b/>
          <w:iCs/>
          <w:sz w:val="24"/>
          <w:szCs w:val="24"/>
          <w:lang w:val="en-US"/>
        </w:rPr>
        <w:t>83</w:t>
      </w:r>
      <w:r w:rsidRPr="00B10311">
        <w:rPr>
          <w:iCs/>
          <w:sz w:val="24"/>
          <w:szCs w:val="24"/>
          <w:lang w:val="en-US"/>
        </w:rPr>
        <w:t>, 1144 (2019).</w:t>
      </w:r>
      <w:r w:rsidR="008F3637">
        <w:rPr>
          <w:iCs/>
          <w:sz w:val="24"/>
          <w:szCs w:val="24"/>
          <w:lang w:val="en-US"/>
        </w:rPr>
        <w:t xml:space="preserve"> </w:t>
      </w:r>
    </w:p>
    <w:p w14:paraId="6D3476D5" w14:textId="77777777" w:rsidR="00813908" w:rsidRPr="00B10311" w:rsidRDefault="00813908" w:rsidP="00813908">
      <w:pPr>
        <w:numPr>
          <w:ilvl w:val="0"/>
          <w:numId w:val="30"/>
        </w:numPr>
        <w:shd w:val="clear" w:color="auto" w:fill="FFFFFF"/>
        <w:tabs>
          <w:tab w:val="left" w:pos="-142"/>
          <w:tab w:val="left" w:pos="0"/>
          <w:tab w:val="center" w:pos="284"/>
        </w:tabs>
        <w:overflowPunct w:val="0"/>
        <w:autoSpaceDE w:val="0"/>
        <w:autoSpaceDN w:val="0"/>
        <w:adjustRightInd w:val="0"/>
        <w:ind w:left="0" w:firstLine="0"/>
        <w:jc w:val="both"/>
        <w:textAlignment w:val="baseline"/>
        <w:rPr>
          <w:sz w:val="24"/>
          <w:szCs w:val="24"/>
          <w:lang w:val="en-US"/>
        </w:rPr>
      </w:pPr>
      <w:r w:rsidRPr="00B10311">
        <w:rPr>
          <w:sz w:val="24"/>
          <w:szCs w:val="24"/>
          <w:lang w:val="en-US"/>
        </w:rPr>
        <w:t xml:space="preserve">W. Triftshauser, P.P. Craig, Phys. Rev. Lett. </w:t>
      </w:r>
      <w:r w:rsidRPr="00B10311">
        <w:rPr>
          <w:b/>
          <w:sz w:val="24"/>
          <w:szCs w:val="24"/>
          <w:lang w:val="en-US"/>
        </w:rPr>
        <w:t>16</w:t>
      </w:r>
      <w:r w:rsidRPr="00B10311">
        <w:rPr>
          <w:sz w:val="24"/>
          <w:szCs w:val="24"/>
          <w:lang w:val="en-US"/>
        </w:rPr>
        <w:t>, 1161 (1966).</w:t>
      </w:r>
    </w:p>
    <w:p w14:paraId="3B5B7543" w14:textId="06A9B8F2" w:rsidR="00BF568C" w:rsidRPr="00025109" w:rsidRDefault="000754E3" w:rsidP="008C36BD">
      <w:pPr>
        <w:numPr>
          <w:ilvl w:val="0"/>
          <w:numId w:val="30"/>
        </w:numPr>
        <w:shd w:val="clear" w:color="auto" w:fill="FFFFFF"/>
        <w:tabs>
          <w:tab w:val="left" w:pos="-142"/>
          <w:tab w:val="left" w:pos="0"/>
          <w:tab w:val="center" w:pos="284"/>
        </w:tabs>
        <w:overflowPunct w:val="0"/>
        <w:autoSpaceDE w:val="0"/>
        <w:autoSpaceDN w:val="0"/>
        <w:adjustRightInd w:val="0"/>
        <w:spacing w:line="276" w:lineRule="auto"/>
        <w:ind w:left="0" w:firstLine="0"/>
        <w:jc w:val="both"/>
        <w:textAlignment w:val="baseline"/>
        <w:rPr>
          <w:sz w:val="24"/>
          <w:szCs w:val="24"/>
          <w:lang w:val="en-US"/>
        </w:rPr>
      </w:pPr>
      <w:hyperlink r:id="rId8" w:history="1">
        <w:r w:rsidR="00813908" w:rsidRPr="00025109">
          <w:rPr>
            <w:rStyle w:val="ae"/>
            <w:color w:val="auto"/>
            <w:sz w:val="24"/>
            <w:szCs w:val="24"/>
            <w:u w:val="none"/>
            <w:lang w:val="en-US"/>
          </w:rPr>
          <w:t>V.K. Voitovetsky</w:t>
        </w:r>
      </w:hyperlink>
      <w:r w:rsidR="00813908" w:rsidRPr="00025109">
        <w:rPr>
          <w:sz w:val="24"/>
          <w:szCs w:val="24"/>
          <w:lang w:val="en-US"/>
        </w:rPr>
        <w:t>, </w:t>
      </w:r>
      <w:hyperlink r:id="rId9" w:history="1">
        <w:r w:rsidR="00813908" w:rsidRPr="00025109">
          <w:rPr>
            <w:rStyle w:val="ae"/>
            <w:color w:val="auto"/>
            <w:sz w:val="24"/>
            <w:szCs w:val="24"/>
            <w:u w:val="none"/>
            <w:lang w:val="en-US"/>
          </w:rPr>
          <w:t>I.L. Korsunsky</w:t>
        </w:r>
      </w:hyperlink>
      <w:r w:rsidR="00813908" w:rsidRPr="00025109">
        <w:rPr>
          <w:sz w:val="24"/>
          <w:szCs w:val="24"/>
          <w:lang w:val="en-US"/>
        </w:rPr>
        <w:t>, </w:t>
      </w:r>
      <w:hyperlink r:id="rId10" w:history="1">
        <w:r w:rsidR="00813908" w:rsidRPr="00025109">
          <w:rPr>
            <w:rStyle w:val="ae"/>
            <w:color w:val="auto"/>
            <w:sz w:val="24"/>
            <w:szCs w:val="24"/>
            <w:u w:val="none"/>
            <w:lang w:val="en-US"/>
          </w:rPr>
          <w:t>Yu.F. Pazhin</w:t>
        </w:r>
      </w:hyperlink>
      <w:r w:rsidR="00813908" w:rsidRPr="00025109">
        <w:rPr>
          <w:sz w:val="24"/>
          <w:szCs w:val="24"/>
          <w:lang w:val="en-US"/>
        </w:rPr>
        <w:t xml:space="preserve"> </w:t>
      </w:r>
      <w:r w:rsidR="00813908" w:rsidRPr="00025109">
        <w:rPr>
          <w:i/>
          <w:sz w:val="24"/>
          <w:szCs w:val="24"/>
          <w:lang w:val="en-US"/>
        </w:rPr>
        <w:t>et</w:t>
      </w:r>
      <w:r w:rsidR="00813908" w:rsidRPr="00025109">
        <w:rPr>
          <w:sz w:val="24"/>
          <w:szCs w:val="24"/>
          <w:lang w:val="en-US"/>
        </w:rPr>
        <w:t xml:space="preserve"> </w:t>
      </w:r>
      <w:r w:rsidR="00813908" w:rsidRPr="00025109">
        <w:rPr>
          <w:i/>
          <w:sz w:val="24"/>
          <w:szCs w:val="24"/>
          <w:lang w:val="en-US"/>
        </w:rPr>
        <w:t>al</w:t>
      </w:r>
      <w:r w:rsidR="00813908" w:rsidRPr="00025109">
        <w:rPr>
          <w:sz w:val="24"/>
          <w:szCs w:val="24"/>
          <w:lang w:val="en-US"/>
        </w:rPr>
        <w:t xml:space="preserve">., Yad. Fiz. </w:t>
      </w:r>
      <w:r w:rsidR="00813908" w:rsidRPr="00025109">
        <w:rPr>
          <w:b/>
          <w:sz w:val="24"/>
          <w:szCs w:val="24"/>
          <w:lang w:val="en-US"/>
        </w:rPr>
        <w:t>38</w:t>
      </w:r>
      <w:r w:rsidR="00813908" w:rsidRPr="00025109">
        <w:rPr>
          <w:sz w:val="24"/>
          <w:szCs w:val="24"/>
          <w:lang w:val="en-US"/>
        </w:rPr>
        <w:t>, 662 (1983)</w:t>
      </w:r>
      <w:r w:rsidR="00025109" w:rsidRPr="00025109">
        <w:rPr>
          <w:sz w:val="24"/>
          <w:szCs w:val="24"/>
          <w:lang w:val="en-US"/>
        </w:rPr>
        <w:t>.</w:t>
      </w:r>
    </w:p>
    <w:sectPr w:rsidR="00BF568C" w:rsidRPr="00025109" w:rsidSect="00B10311">
      <w:headerReference w:type="even" r:id="rId11"/>
      <w:headerReference w:type="default" r:id="rId12"/>
      <w:pgSz w:w="11906" w:h="16838"/>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20B" w14:textId="77777777" w:rsidR="000754E3" w:rsidRDefault="000754E3">
      <w:r>
        <w:separator/>
      </w:r>
    </w:p>
  </w:endnote>
  <w:endnote w:type="continuationSeparator" w:id="0">
    <w:p w14:paraId="012EA870" w14:textId="77777777" w:rsidR="000754E3" w:rsidRDefault="0007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2A34" w14:textId="77777777" w:rsidR="000754E3" w:rsidRDefault="000754E3">
      <w:r>
        <w:separator/>
      </w:r>
    </w:p>
  </w:footnote>
  <w:footnote w:type="continuationSeparator" w:id="0">
    <w:p w14:paraId="6DBA5D53" w14:textId="77777777" w:rsidR="000754E3" w:rsidRDefault="0007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943" w14:textId="77777777" w:rsidR="00113C16" w:rsidRDefault="00113C16" w:rsidP="00112E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443DA3A" w14:textId="77777777" w:rsidR="00113C16" w:rsidRDefault="00113C16" w:rsidP="00284032">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51C6" w14:textId="785BE7B1" w:rsidR="00113C16" w:rsidRPr="007E23A2" w:rsidRDefault="00113C16" w:rsidP="00112EDF">
    <w:pPr>
      <w:pStyle w:val="a4"/>
      <w:framePr w:wrap="around" w:vAnchor="text" w:hAnchor="margin" w:xAlign="right" w:y="1"/>
      <w:rPr>
        <w:rStyle w:val="a6"/>
        <w:sz w:val="24"/>
        <w:szCs w:val="24"/>
      </w:rPr>
    </w:pPr>
  </w:p>
  <w:p w14:paraId="1B8BF2EC" w14:textId="77777777" w:rsidR="00113C16" w:rsidRDefault="00113C16" w:rsidP="0028403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4A"/>
    <w:multiLevelType w:val="hybridMultilevel"/>
    <w:tmpl w:val="B2F26E94"/>
    <w:lvl w:ilvl="0" w:tplc="BC802560">
      <w:start w:val="1"/>
      <w:numFmt w:val="decimal"/>
      <w:lvlText w:val="%1."/>
      <w:lvlJc w:val="left"/>
      <w:pPr>
        <w:tabs>
          <w:tab w:val="num" w:pos="218"/>
        </w:tabs>
        <w:ind w:left="218" w:hanging="360"/>
      </w:pPr>
      <w:rPr>
        <w:rFonts w:cs="Times New Roman"/>
      </w:rPr>
    </w:lvl>
    <w:lvl w:ilvl="1" w:tplc="A90C9DF6">
      <w:start w:val="1"/>
      <w:numFmt w:val="bullet"/>
      <w:lvlText w:val=""/>
      <w:lvlJc w:val="left"/>
      <w:pPr>
        <w:tabs>
          <w:tab w:val="num" w:pos="938"/>
        </w:tabs>
        <w:ind w:left="93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4F02DA9"/>
    <w:multiLevelType w:val="hybridMultilevel"/>
    <w:tmpl w:val="AA006F4A"/>
    <w:lvl w:ilvl="0" w:tplc="A90C9DF6">
      <w:start w:val="1"/>
      <w:numFmt w:val="bullet"/>
      <w:lvlText w:val=""/>
      <w:lvlJc w:val="left"/>
      <w:pPr>
        <w:tabs>
          <w:tab w:val="num" w:pos="720"/>
        </w:tabs>
        <w:ind w:left="720" w:hanging="360"/>
      </w:pPr>
      <w:rPr>
        <w:rFonts w:ascii="Symbol" w:hAnsi="Symbol" w:hint="default"/>
      </w:rPr>
    </w:lvl>
    <w:lvl w:ilvl="1" w:tplc="D5269FC4">
      <w:start w:val="18"/>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603B5"/>
    <w:multiLevelType w:val="hybridMultilevel"/>
    <w:tmpl w:val="F1C010C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1CC00B3"/>
    <w:multiLevelType w:val="singleLevel"/>
    <w:tmpl w:val="358EFE9A"/>
    <w:lvl w:ilvl="0">
      <w:start w:val="1"/>
      <w:numFmt w:val="decimal"/>
      <w:lvlText w:val="%1."/>
      <w:lvlJc w:val="left"/>
      <w:pPr>
        <w:tabs>
          <w:tab w:val="num" w:pos="360"/>
        </w:tabs>
      </w:pPr>
      <w:rPr>
        <w:rFonts w:cs="Times New Roman"/>
      </w:rPr>
    </w:lvl>
  </w:abstractNum>
  <w:abstractNum w:abstractNumId="4" w15:restartNumberingAfterBreak="0">
    <w:nsid w:val="1A9736EA"/>
    <w:multiLevelType w:val="hybridMultilevel"/>
    <w:tmpl w:val="7F52C9F4"/>
    <w:lvl w:ilvl="0" w:tplc="8222EC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BC6C05"/>
    <w:multiLevelType w:val="hybridMultilevel"/>
    <w:tmpl w:val="45B23E5A"/>
    <w:lvl w:ilvl="0" w:tplc="7908B6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FA3EE0"/>
    <w:multiLevelType w:val="hybridMultilevel"/>
    <w:tmpl w:val="92AAF032"/>
    <w:lvl w:ilvl="0" w:tplc="B8FE9846">
      <w:start w:val="1"/>
      <w:numFmt w:val="decimal"/>
      <w:lvlText w:val="4.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147E14"/>
    <w:multiLevelType w:val="hybridMultilevel"/>
    <w:tmpl w:val="DB2CE14A"/>
    <w:lvl w:ilvl="0" w:tplc="1EF04EC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E44EFF"/>
    <w:multiLevelType w:val="hybridMultilevel"/>
    <w:tmpl w:val="8B84B12C"/>
    <w:lvl w:ilvl="0" w:tplc="A90C9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41BA8"/>
    <w:multiLevelType w:val="hybridMultilevel"/>
    <w:tmpl w:val="603A08B6"/>
    <w:lvl w:ilvl="0" w:tplc="A90C9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F74FD"/>
    <w:multiLevelType w:val="hybridMultilevel"/>
    <w:tmpl w:val="A52C0652"/>
    <w:lvl w:ilvl="0" w:tplc="941211B6">
      <w:start w:val="1"/>
      <w:numFmt w:val="decimal"/>
      <w:lvlText w:val="%1."/>
      <w:lvlJc w:val="left"/>
      <w:pPr>
        <w:ind w:left="-20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83189"/>
    <w:multiLevelType w:val="multilevel"/>
    <w:tmpl w:val="1004D8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2B9937C5"/>
    <w:multiLevelType w:val="hybridMultilevel"/>
    <w:tmpl w:val="69EE5366"/>
    <w:lvl w:ilvl="0" w:tplc="569050BA">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2634367"/>
    <w:multiLevelType w:val="hybridMultilevel"/>
    <w:tmpl w:val="F0209D90"/>
    <w:lvl w:ilvl="0" w:tplc="A90C9D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A2F49A0"/>
    <w:multiLevelType w:val="hybridMultilevel"/>
    <w:tmpl w:val="9906E24E"/>
    <w:lvl w:ilvl="0" w:tplc="44EEED80">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EAC7F14"/>
    <w:multiLevelType w:val="hybridMultilevel"/>
    <w:tmpl w:val="D5CEE816"/>
    <w:lvl w:ilvl="0" w:tplc="A90C9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A29AD"/>
    <w:multiLevelType w:val="hybridMultilevel"/>
    <w:tmpl w:val="166A673C"/>
    <w:lvl w:ilvl="0" w:tplc="44EEED80">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C6158F6"/>
    <w:multiLevelType w:val="hybridMultilevel"/>
    <w:tmpl w:val="410E2A7A"/>
    <w:lvl w:ilvl="0" w:tplc="44EEED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92F75"/>
    <w:multiLevelType w:val="hybridMultilevel"/>
    <w:tmpl w:val="C8A03378"/>
    <w:lvl w:ilvl="0" w:tplc="A90C9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008FF"/>
    <w:multiLevelType w:val="singleLevel"/>
    <w:tmpl w:val="04BAA060"/>
    <w:lvl w:ilvl="0">
      <w:start w:val="1"/>
      <w:numFmt w:val="decimal"/>
      <w:lvlText w:val="%1. "/>
      <w:legacy w:legacy="1" w:legacySpace="0" w:legacyIndent="0"/>
      <w:lvlJc w:val="left"/>
      <w:pPr>
        <w:ind w:left="-567" w:firstLine="0"/>
      </w:pPr>
      <w:rPr>
        <w:rFonts w:ascii="Times New Roman" w:hAnsi="Times New Roman" w:cs="Times New Roman" w:hint="default"/>
        <w:b w:val="0"/>
        <w:i w:val="0"/>
        <w:strike w:val="0"/>
        <w:dstrike w:val="0"/>
        <w:sz w:val="24"/>
        <w:u w:val="none"/>
        <w:effect w:val="none"/>
      </w:rPr>
    </w:lvl>
  </w:abstractNum>
  <w:abstractNum w:abstractNumId="20" w15:restartNumberingAfterBreak="0">
    <w:nsid w:val="52BC3211"/>
    <w:multiLevelType w:val="hybridMultilevel"/>
    <w:tmpl w:val="778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504A2C"/>
    <w:multiLevelType w:val="hybridMultilevel"/>
    <w:tmpl w:val="7E12DEF4"/>
    <w:lvl w:ilvl="0" w:tplc="44EEED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D053B"/>
    <w:multiLevelType w:val="hybridMultilevel"/>
    <w:tmpl w:val="392839DA"/>
    <w:lvl w:ilvl="0" w:tplc="B6405A4A">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3" w15:restartNumberingAfterBreak="0">
    <w:nsid w:val="741B138F"/>
    <w:multiLevelType w:val="hybridMultilevel"/>
    <w:tmpl w:val="5F5A6E00"/>
    <w:lvl w:ilvl="0" w:tplc="53CC2C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68072B"/>
    <w:multiLevelType w:val="hybridMultilevel"/>
    <w:tmpl w:val="40321F1A"/>
    <w:lvl w:ilvl="0" w:tplc="A90C9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0404B"/>
    <w:multiLevelType w:val="hybridMultilevel"/>
    <w:tmpl w:val="BE205B84"/>
    <w:lvl w:ilvl="0" w:tplc="7D583A80">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7AAE3254"/>
    <w:multiLevelType w:val="hybridMultilevel"/>
    <w:tmpl w:val="823EF630"/>
    <w:lvl w:ilvl="0" w:tplc="4F7467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0376AA"/>
    <w:multiLevelType w:val="hybridMultilevel"/>
    <w:tmpl w:val="47284500"/>
    <w:lvl w:ilvl="0" w:tplc="44EEED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30487"/>
    <w:multiLevelType w:val="hybridMultilevel"/>
    <w:tmpl w:val="D6CA8D4E"/>
    <w:lvl w:ilvl="0" w:tplc="44EEED80">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15"/>
  </w:num>
  <w:num w:numId="6">
    <w:abstractNumId w:val="26"/>
  </w:num>
  <w:num w:numId="7">
    <w:abstractNumId w:val="18"/>
  </w:num>
  <w:num w:numId="8">
    <w:abstractNumId w:val="5"/>
  </w:num>
  <w:num w:numId="9">
    <w:abstractNumId w:val="11"/>
  </w:num>
  <w:num w:numId="10">
    <w:abstractNumId w:val="17"/>
  </w:num>
  <w:num w:numId="11">
    <w:abstractNumId w:val="21"/>
  </w:num>
  <w:num w:numId="12">
    <w:abstractNumId w:val="1"/>
  </w:num>
  <w:num w:numId="13">
    <w:abstractNumId w:val="6"/>
  </w:num>
  <w:num w:numId="14">
    <w:abstractNumId w:val="24"/>
  </w:num>
  <w:num w:numId="15">
    <w:abstractNumId w:val="23"/>
  </w:num>
  <w:num w:numId="16">
    <w:abstractNumId w:val="13"/>
  </w:num>
  <w:num w:numId="17">
    <w:abstractNumId w:val="25"/>
  </w:num>
  <w:num w:numId="18">
    <w:abstractNumId w:val="14"/>
  </w:num>
  <w:num w:numId="19">
    <w:abstractNumId w:val="16"/>
  </w:num>
  <w:num w:numId="20">
    <w:abstractNumId w:val="7"/>
  </w:num>
  <w:num w:numId="21">
    <w:abstractNumId w:val="27"/>
  </w:num>
  <w:num w:numId="22">
    <w:abstractNumId w:val="28"/>
  </w:num>
  <w:num w:numId="23">
    <w:abstractNumId w:val="4"/>
  </w:num>
  <w:num w:numId="24">
    <w:abstractNumId w:val="12"/>
  </w:num>
  <w:num w:numId="25">
    <w:abstractNumId w:val="22"/>
  </w:num>
  <w:num w:numId="26">
    <w:abstractNumId w:val="3"/>
  </w:num>
  <w:num w:numId="27">
    <w:abstractNumId w:val="19"/>
    <w:lvlOverride w:ilvl="0">
      <w:startOverride w:val="1"/>
    </w:lvlOverride>
  </w:num>
  <w:num w:numId="28">
    <w:abstractNumId w:val="20"/>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74"/>
    <w:rsid w:val="000000ED"/>
    <w:rsid w:val="00003595"/>
    <w:rsid w:val="00005856"/>
    <w:rsid w:val="000205C8"/>
    <w:rsid w:val="000245AC"/>
    <w:rsid w:val="00025109"/>
    <w:rsid w:val="000259D6"/>
    <w:rsid w:val="00026C33"/>
    <w:rsid w:val="000278A1"/>
    <w:rsid w:val="00032639"/>
    <w:rsid w:val="00036C34"/>
    <w:rsid w:val="00037940"/>
    <w:rsid w:val="000404AF"/>
    <w:rsid w:val="000463E9"/>
    <w:rsid w:val="00051D7A"/>
    <w:rsid w:val="00052D63"/>
    <w:rsid w:val="000540D8"/>
    <w:rsid w:val="00071144"/>
    <w:rsid w:val="0007335E"/>
    <w:rsid w:val="000738F1"/>
    <w:rsid w:val="00073CE8"/>
    <w:rsid w:val="000754E3"/>
    <w:rsid w:val="000834AC"/>
    <w:rsid w:val="0008372A"/>
    <w:rsid w:val="00084172"/>
    <w:rsid w:val="00085E0E"/>
    <w:rsid w:val="00086E84"/>
    <w:rsid w:val="00092DFA"/>
    <w:rsid w:val="0009420A"/>
    <w:rsid w:val="000958DD"/>
    <w:rsid w:val="000A03F7"/>
    <w:rsid w:val="000A1CCF"/>
    <w:rsid w:val="000A2FA0"/>
    <w:rsid w:val="000A5C3C"/>
    <w:rsid w:val="000B1FE1"/>
    <w:rsid w:val="000B20C4"/>
    <w:rsid w:val="000C371C"/>
    <w:rsid w:val="000C5132"/>
    <w:rsid w:val="000D0AA8"/>
    <w:rsid w:val="000D6807"/>
    <w:rsid w:val="000E11EE"/>
    <w:rsid w:val="000E37BE"/>
    <w:rsid w:val="000E508B"/>
    <w:rsid w:val="000E5ADB"/>
    <w:rsid w:val="000E647C"/>
    <w:rsid w:val="000E6CD5"/>
    <w:rsid w:val="000F167E"/>
    <w:rsid w:val="000F27FF"/>
    <w:rsid w:val="000F6DDB"/>
    <w:rsid w:val="0010188F"/>
    <w:rsid w:val="00102085"/>
    <w:rsid w:val="00102842"/>
    <w:rsid w:val="00103CCA"/>
    <w:rsid w:val="00106B57"/>
    <w:rsid w:val="001070CC"/>
    <w:rsid w:val="00110098"/>
    <w:rsid w:val="00111448"/>
    <w:rsid w:val="00112D95"/>
    <w:rsid w:val="00112EDF"/>
    <w:rsid w:val="00113C16"/>
    <w:rsid w:val="001172C6"/>
    <w:rsid w:val="00117B32"/>
    <w:rsid w:val="00117B3E"/>
    <w:rsid w:val="00122F1A"/>
    <w:rsid w:val="00125123"/>
    <w:rsid w:val="00127218"/>
    <w:rsid w:val="00130831"/>
    <w:rsid w:val="00133A12"/>
    <w:rsid w:val="00140747"/>
    <w:rsid w:val="0014449B"/>
    <w:rsid w:val="00154F42"/>
    <w:rsid w:val="0016276A"/>
    <w:rsid w:val="00163779"/>
    <w:rsid w:val="00171ACB"/>
    <w:rsid w:val="001829CD"/>
    <w:rsid w:val="001860B5"/>
    <w:rsid w:val="00186DE4"/>
    <w:rsid w:val="00187EC4"/>
    <w:rsid w:val="001A4974"/>
    <w:rsid w:val="001A55FD"/>
    <w:rsid w:val="001A6737"/>
    <w:rsid w:val="001B4470"/>
    <w:rsid w:val="001B60EC"/>
    <w:rsid w:val="001B63C3"/>
    <w:rsid w:val="001B7D7A"/>
    <w:rsid w:val="001C035C"/>
    <w:rsid w:val="001C7E25"/>
    <w:rsid w:val="001C7E2F"/>
    <w:rsid w:val="001D04B4"/>
    <w:rsid w:val="001D2AE3"/>
    <w:rsid w:val="001D6121"/>
    <w:rsid w:val="001E066B"/>
    <w:rsid w:val="001E0F89"/>
    <w:rsid w:val="001E6189"/>
    <w:rsid w:val="001F5283"/>
    <w:rsid w:val="002002E9"/>
    <w:rsid w:val="00202EB4"/>
    <w:rsid w:val="00207768"/>
    <w:rsid w:val="00207E89"/>
    <w:rsid w:val="002145A8"/>
    <w:rsid w:val="00215258"/>
    <w:rsid w:val="002155D9"/>
    <w:rsid w:val="00215F93"/>
    <w:rsid w:val="00216E60"/>
    <w:rsid w:val="00222090"/>
    <w:rsid w:val="002313C5"/>
    <w:rsid w:val="00232CAD"/>
    <w:rsid w:val="0023660B"/>
    <w:rsid w:val="002378FB"/>
    <w:rsid w:val="00240378"/>
    <w:rsid w:val="00243003"/>
    <w:rsid w:val="0024389C"/>
    <w:rsid w:val="002471BD"/>
    <w:rsid w:val="00257DE3"/>
    <w:rsid w:val="002703DF"/>
    <w:rsid w:val="00276AB7"/>
    <w:rsid w:val="002828A1"/>
    <w:rsid w:val="00283432"/>
    <w:rsid w:val="00284032"/>
    <w:rsid w:val="0029276D"/>
    <w:rsid w:val="00292AE6"/>
    <w:rsid w:val="002963A1"/>
    <w:rsid w:val="002A037B"/>
    <w:rsid w:val="002A1546"/>
    <w:rsid w:val="002A221C"/>
    <w:rsid w:val="002A3E51"/>
    <w:rsid w:val="002A513B"/>
    <w:rsid w:val="002B19FE"/>
    <w:rsid w:val="002B3705"/>
    <w:rsid w:val="002B6446"/>
    <w:rsid w:val="002C0C55"/>
    <w:rsid w:val="002C2641"/>
    <w:rsid w:val="002C2890"/>
    <w:rsid w:val="002C3D2C"/>
    <w:rsid w:val="002D1F95"/>
    <w:rsid w:val="002D2752"/>
    <w:rsid w:val="002D5657"/>
    <w:rsid w:val="002E1008"/>
    <w:rsid w:val="002E164D"/>
    <w:rsid w:val="002E18E4"/>
    <w:rsid w:val="002E2D4B"/>
    <w:rsid w:val="002E6CE6"/>
    <w:rsid w:val="002F0E4F"/>
    <w:rsid w:val="00300016"/>
    <w:rsid w:val="003000B4"/>
    <w:rsid w:val="00302933"/>
    <w:rsid w:val="003060BA"/>
    <w:rsid w:val="003068D2"/>
    <w:rsid w:val="00310183"/>
    <w:rsid w:val="00311A8D"/>
    <w:rsid w:val="003131F5"/>
    <w:rsid w:val="003155FB"/>
    <w:rsid w:val="00317100"/>
    <w:rsid w:val="00322CDE"/>
    <w:rsid w:val="00323CBB"/>
    <w:rsid w:val="0032763F"/>
    <w:rsid w:val="00340D43"/>
    <w:rsid w:val="00342252"/>
    <w:rsid w:val="0034296A"/>
    <w:rsid w:val="00343073"/>
    <w:rsid w:val="00347F1C"/>
    <w:rsid w:val="00357D33"/>
    <w:rsid w:val="003659EF"/>
    <w:rsid w:val="003666E5"/>
    <w:rsid w:val="00367223"/>
    <w:rsid w:val="0037014E"/>
    <w:rsid w:val="003729D8"/>
    <w:rsid w:val="0037452A"/>
    <w:rsid w:val="0038052D"/>
    <w:rsid w:val="0038382F"/>
    <w:rsid w:val="00383F14"/>
    <w:rsid w:val="00385294"/>
    <w:rsid w:val="00390BBB"/>
    <w:rsid w:val="003967C8"/>
    <w:rsid w:val="003A0518"/>
    <w:rsid w:val="003A6E5A"/>
    <w:rsid w:val="003A7B25"/>
    <w:rsid w:val="003B146C"/>
    <w:rsid w:val="003B3322"/>
    <w:rsid w:val="003B3331"/>
    <w:rsid w:val="003B3C0C"/>
    <w:rsid w:val="003B4C6A"/>
    <w:rsid w:val="003C0D90"/>
    <w:rsid w:val="003C4CAF"/>
    <w:rsid w:val="003D10A8"/>
    <w:rsid w:val="003D395F"/>
    <w:rsid w:val="003D5559"/>
    <w:rsid w:val="003E1E7C"/>
    <w:rsid w:val="003E5851"/>
    <w:rsid w:val="003F1128"/>
    <w:rsid w:val="003F1EA5"/>
    <w:rsid w:val="003F46C1"/>
    <w:rsid w:val="003F666C"/>
    <w:rsid w:val="004011A4"/>
    <w:rsid w:val="00402012"/>
    <w:rsid w:val="0040623F"/>
    <w:rsid w:val="00406E40"/>
    <w:rsid w:val="00407A24"/>
    <w:rsid w:val="00407DC1"/>
    <w:rsid w:val="00411A1E"/>
    <w:rsid w:val="004126D3"/>
    <w:rsid w:val="0041450A"/>
    <w:rsid w:val="004155EE"/>
    <w:rsid w:val="004178DF"/>
    <w:rsid w:val="00423FAA"/>
    <w:rsid w:val="00426554"/>
    <w:rsid w:val="00426816"/>
    <w:rsid w:val="004301B6"/>
    <w:rsid w:val="00436533"/>
    <w:rsid w:val="0043770C"/>
    <w:rsid w:val="0044254D"/>
    <w:rsid w:val="0045567E"/>
    <w:rsid w:val="00456C76"/>
    <w:rsid w:val="00465685"/>
    <w:rsid w:val="00474B48"/>
    <w:rsid w:val="004752AA"/>
    <w:rsid w:val="00476EC1"/>
    <w:rsid w:val="00477C65"/>
    <w:rsid w:val="0048382E"/>
    <w:rsid w:val="00484717"/>
    <w:rsid w:val="00486A03"/>
    <w:rsid w:val="004929B5"/>
    <w:rsid w:val="00492CF4"/>
    <w:rsid w:val="004A1989"/>
    <w:rsid w:val="004A22BE"/>
    <w:rsid w:val="004A64F8"/>
    <w:rsid w:val="004A7604"/>
    <w:rsid w:val="004B0061"/>
    <w:rsid w:val="004B5F87"/>
    <w:rsid w:val="004C28B6"/>
    <w:rsid w:val="004C63C1"/>
    <w:rsid w:val="004C71B5"/>
    <w:rsid w:val="004D1B09"/>
    <w:rsid w:val="004D2BA2"/>
    <w:rsid w:val="004E1D6B"/>
    <w:rsid w:val="004E203E"/>
    <w:rsid w:val="004E2ED1"/>
    <w:rsid w:val="004E6947"/>
    <w:rsid w:val="004F4948"/>
    <w:rsid w:val="004F5C0F"/>
    <w:rsid w:val="0050113F"/>
    <w:rsid w:val="00503AAA"/>
    <w:rsid w:val="00503BAA"/>
    <w:rsid w:val="005060EC"/>
    <w:rsid w:val="00510439"/>
    <w:rsid w:val="00512ED1"/>
    <w:rsid w:val="005219DF"/>
    <w:rsid w:val="005241BF"/>
    <w:rsid w:val="00526507"/>
    <w:rsid w:val="00534111"/>
    <w:rsid w:val="00540DEF"/>
    <w:rsid w:val="00541736"/>
    <w:rsid w:val="00550D16"/>
    <w:rsid w:val="00552EE9"/>
    <w:rsid w:val="00563AED"/>
    <w:rsid w:val="00563DE5"/>
    <w:rsid w:val="005642CC"/>
    <w:rsid w:val="00564D40"/>
    <w:rsid w:val="005711D3"/>
    <w:rsid w:val="00572AF5"/>
    <w:rsid w:val="00573385"/>
    <w:rsid w:val="00573BF6"/>
    <w:rsid w:val="00576998"/>
    <w:rsid w:val="005778CE"/>
    <w:rsid w:val="00584FBF"/>
    <w:rsid w:val="00585066"/>
    <w:rsid w:val="00590C8E"/>
    <w:rsid w:val="00590DA6"/>
    <w:rsid w:val="00590E4A"/>
    <w:rsid w:val="00591B8D"/>
    <w:rsid w:val="00595DC7"/>
    <w:rsid w:val="005976B3"/>
    <w:rsid w:val="005A1722"/>
    <w:rsid w:val="005A1858"/>
    <w:rsid w:val="005A66EF"/>
    <w:rsid w:val="005A7D64"/>
    <w:rsid w:val="005B2133"/>
    <w:rsid w:val="005C3E65"/>
    <w:rsid w:val="005C6BBF"/>
    <w:rsid w:val="005D5A4B"/>
    <w:rsid w:val="005E2CD2"/>
    <w:rsid w:val="005E4342"/>
    <w:rsid w:val="005F28A3"/>
    <w:rsid w:val="005F7191"/>
    <w:rsid w:val="005F7B83"/>
    <w:rsid w:val="006021AB"/>
    <w:rsid w:val="00603D1E"/>
    <w:rsid w:val="0061237F"/>
    <w:rsid w:val="006128C1"/>
    <w:rsid w:val="006131F1"/>
    <w:rsid w:val="00623067"/>
    <w:rsid w:val="00624116"/>
    <w:rsid w:val="00624C7C"/>
    <w:rsid w:val="00630CB9"/>
    <w:rsid w:val="0063671F"/>
    <w:rsid w:val="00645ACE"/>
    <w:rsid w:val="00647A86"/>
    <w:rsid w:val="00654247"/>
    <w:rsid w:val="0065457A"/>
    <w:rsid w:val="0066122D"/>
    <w:rsid w:val="00663EFC"/>
    <w:rsid w:val="006647CF"/>
    <w:rsid w:val="00667209"/>
    <w:rsid w:val="006672B6"/>
    <w:rsid w:val="00671611"/>
    <w:rsid w:val="00673470"/>
    <w:rsid w:val="00686126"/>
    <w:rsid w:val="00696C08"/>
    <w:rsid w:val="00697E31"/>
    <w:rsid w:val="006A30D8"/>
    <w:rsid w:val="006A46DB"/>
    <w:rsid w:val="006A5C63"/>
    <w:rsid w:val="006A6B5D"/>
    <w:rsid w:val="006A7D6A"/>
    <w:rsid w:val="006B16A3"/>
    <w:rsid w:val="006B3F72"/>
    <w:rsid w:val="006B5D09"/>
    <w:rsid w:val="006B7DAE"/>
    <w:rsid w:val="006C6C4F"/>
    <w:rsid w:val="006C7F88"/>
    <w:rsid w:val="006D10E7"/>
    <w:rsid w:val="006D5603"/>
    <w:rsid w:val="006D7B74"/>
    <w:rsid w:val="006E1CF8"/>
    <w:rsid w:val="006E3853"/>
    <w:rsid w:val="006E4CEC"/>
    <w:rsid w:val="006E67DB"/>
    <w:rsid w:val="006F302F"/>
    <w:rsid w:val="006F3CBB"/>
    <w:rsid w:val="006F49AA"/>
    <w:rsid w:val="006F4D48"/>
    <w:rsid w:val="007038E1"/>
    <w:rsid w:val="0070563E"/>
    <w:rsid w:val="007073AC"/>
    <w:rsid w:val="00707F4C"/>
    <w:rsid w:val="007219E7"/>
    <w:rsid w:val="00721EDC"/>
    <w:rsid w:val="00724E6E"/>
    <w:rsid w:val="00730D13"/>
    <w:rsid w:val="007326C1"/>
    <w:rsid w:val="007326ED"/>
    <w:rsid w:val="00734421"/>
    <w:rsid w:val="0073482E"/>
    <w:rsid w:val="00742CF8"/>
    <w:rsid w:val="00745390"/>
    <w:rsid w:val="00746ED1"/>
    <w:rsid w:val="00750FEC"/>
    <w:rsid w:val="00753FC4"/>
    <w:rsid w:val="00756B61"/>
    <w:rsid w:val="00757042"/>
    <w:rsid w:val="00757225"/>
    <w:rsid w:val="00763588"/>
    <w:rsid w:val="007640CC"/>
    <w:rsid w:val="00765BE6"/>
    <w:rsid w:val="00767DEF"/>
    <w:rsid w:val="00770919"/>
    <w:rsid w:val="00770D02"/>
    <w:rsid w:val="00771351"/>
    <w:rsid w:val="00771BDE"/>
    <w:rsid w:val="0077480E"/>
    <w:rsid w:val="00774BB5"/>
    <w:rsid w:val="00775A12"/>
    <w:rsid w:val="0077649F"/>
    <w:rsid w:val="0078258B"/>
    <w:rsid w:val="00786BB2"/>
    <w:rsid w:val="007930F4"/>
    <w:rsid w:val="0079322F"/>
    <w:rsid w:val="007977D7"/>
    <w:rsid w:val="00797E5B"/>
    <w:rsid w:val="007A0B2F"/>
    <w:rsid w:val="007A2E17"/>
    <w:rsid w:val="007A42B8"/>
    <w:rsid w:val="007A6D37"/>
    <w:rsid w:val="007B49D2"/>
    <w:rsid w:val="007B56A7"/>
    <w:rsid w:val="007C0FF5"/>
    <w:rsid w:val="007C5341"/>
    <w:rsid w:val="007E23A2"/>
    <w:rsid w:val="007E28B4"/>
    <w:rsid w:val="007E3EAA"/>
    <w:rsid w:val="007E6E91"/>
    <w:rsid w:val="007F03FF"/>
    <w:rsid w:val="00807294"/>
    <w:rsid w:val="00813908"/>
    <w:rsid w:val="00814157"/>
    <w:rsid w:val="00824180"/>
    <w:rsid w:val="0082668A"/>
    <w:rsid w:val="00830BC1"/>
    <w:rsid w:val="00831AE0"/>
    <w:rsid w:val="00834B68"/>
    <w:rsid w:val="00834C49"/>
    <w:rsid w:val="0083551C"/>
    <w:rsid w:val="0083575B"/>
    <w:rsid w:val="00840606"/>
    <w:rsid w:val="008428E6"/>
    <w:rsid w:val="008432C1"/>
    <w:rsid w:val="0084521B"/>
    <w:rsid w:val="00847D75"/>
    <w:rsid w:val="00853BFB"/>
    <w:rsid w:val="00855616"/>
    <w:rsid w:val="00855CD7"/>
    <w:rsid w:val="00856502"/>
    <w:rsid w:val="00861631"/>
    <w:rsid w:val="00864404"/>
    <w:rsid w:val="00880EAE"/>
    <w:rsid w:val="00886470"/>
    <w:rsid w:val="00886945"/>
    <w:rsid w:val="00887411"/>
    <w:rsid w:val="00887D25"/>
    <w:rsid w:val="00891FF6"/>
    <w:rsid w:val="0089202D"/>
    <w:rsid w:val="00892B0D"/>
    <w:rsid w:val="0089370F"/>
    <w:rsid w:val="00893C83"/>
    <w:rsid w:val="008971E5"/>
    <w:rsid w:val="008A6174"/>
    <w:rsid w:val="008B33CE"/>
    <w:rsid w:val="008B456D"/>
    <w:rsid w:val="008D0AEC"/>
    <w:rsid w:val="008E4D05"/>
    <w:rsid w:val="008E62D9"/>
    <w:rsid w:val="008F3637"/>
    <w:rsid w:val="008F5E42"/>
    <w:rsid w:val="008F5E73"/>
    <w:rsid w:val="008F69A0"/>
    <w:rsid w:val="00900B9A"/>
    <w:rsid w:val="00902EE1"/>
    <w:rsid w:val="0091233B"/>
    <w:rsid w:val="009123BF"/>
    <w:rsid w:val="0091246B"/>
    <w:rsid w:val="00913085"/>
    <w:rsid w:val="00914BBF"/>
    <w:rsid w:val="00914C3D"/>
    <w:rsid w:val="00916229"/>
    <w:rsid w:val="00922F3B"/>
    <w:rsid w:val="00923177"/>
    <w:rsid w:val="00923F54"/>
    <w:rsid w:val="009241F6"/>
    <w:rsid w:val="00940E91"/>
    <w:rsid w:val="00944C10"/>
    <w:rsid w:val="00947BBB"/>
    <w:rsid w:val="0096278A"/>
    <w:rsid w:val="00964C16"/>
    <w:rsid w:val="0097108C"/>
    <w:rsid w:val="0097206A"/>
    <w:rsid w:val="00974867"/>
    <w:rsid w:val="00976216"/>
    <w:rsid w:val="00977A6B"/>
    <w:rsid w:val="00977E74"/>
    <w:rsid w:val="0098076E"/>
    <w:rsid w:val="0098721C"/>
    <w:rsid w:val="00992118"/>
    <w:rsid w:val="00997897"/>
    <w:rsid w:val="009A1006"/>
    <w:rsid w:val="009A2498"/>
    <w:rsid w:val="009A3CF7"/>
    <w:rsid w:val="009A6E60"/>
    <w:rsid w:val="009A74BC"/>
    <w:rsid w:val="009A7FBD"/>
    <w:rsid w:val="009B2C87"/>
    <w:rsid w:val="009B6206"/>
    <w:rsid w:val="009B7C7B"/>
    <w:rsid w:val="009C0CEF"/>
    <w:rsid w:val="009C636F"/>
    <w:rsid w:val="009C7402"/>
    <w:rsid w:val="009D386E"/>
    <w:rsid w:val="009E15A3"/>
    <w:rsid w:val="009E4146"/>
    <w:rsid w:val="009F2D5C"/>
    <w:rsid w:val="009F3CEC"/>
    <w:rsid w:val="009F5AC1"/>
    <w:rsid w:val="00A02417"/>
    <w:rsid w:val="00A0399B"/>
    <w:rsid w:val="00A07C18"/>
    <w:rsid w:val="00A12D76"/>
    <w:rsid w:val="00A14C98"/>
    <w:rsid w:val="00A17322"/>
    <w:rsid w:val="00A17BE1"/>
    <w:rsid w:val="00A2256C"/>
    <w:rsid w:val="00A22648"/>
    <w:rsid w:val="00A241C7"/>
    <w:rsid w:val="00A32FA7"/>
    <w:rsid w:val="00A3496F"/>
    <w:rsid w:val="00A35900"/>
    <w:rsid w:val="00A361C2"/>
    <w:rsid w:val="00A3662C"/>
    <w:rsid w:val="00A41FF7"/>
    <w:rsid w:val="00A44544"/>
    <w:rsid w:val="00A46257"/>
    <w:rsid w:val="00A504AF"/>
    <w:rsid w:val="00A51957"/>
    <w:rsid w:val="00A52955"/>
    <w:rsid w:val="00A56AE8"/>
    <w:rsid w:val="00A614C3"/>
    <w:rsid w:val="00A63C2A"/>
    <w:rsid w:val="00A70D7E"/>
    <w:rsid w:val="00A720F8"/>
    <w:rsid w:val="00A72F17"/>
    <w:rsid w:val="00A73116"/>
    <w:rsid w:val="00A734B8"/>
    <w:rsid w:val="00A7574F"/>
    <w:rsid w:val="00A8015B"/>
    <w:rsid w:val="00A80B4B"/>
    <w:rsid w:val="00A82B17"/>
    <w:rsid w:val="00A84E52"/>
    <w:rsid w:val="00A85288"/>
    <w:rsid w:val="00A866FE"/>
    <w:rsid w:val="00A86C44"/>
    <w:rsid w:val="00A90816"/>
    <w:rsid w:val="00A919AE"/>
    <w:rsid w:val="00A92A44"/>
    <w:rsid w:val="00A94BA9"/>
    <w:rsid w:val="00A97671"/>
    <w:rsid w:val="00AA347D"/>
    <w:rsid w:val="00AA4463"/>
    <w:rsid w:val="00AA6738"/>
    <w:rsid w:val="00AA67D8"/>
    <w:rsid w:val="00AA741A"/>
    <w:rsid w:val="00AB2FA9"/>
    <w:rsid w:val="00AB7DDC"/>
    <w:rsid w:val="00AC4DCA"/>
    <w:rsid w:val="00AC6862"/>
    <w:rsid w:val="00AD1043"/>
    <w:rsid w:val="00AD36EF"/>
    <w:rsid w:val="00AD47DA"/>
    <w:rsid w:val="00AD4F37"/>
    <w:rsid w:val="00AD7A46"/>
    <w:rsid w:val="00AE3418"/>
    <w:rsid w:val="00AE4453"/>
    <w:rsid w:val="00AE60F5"/>
    <w:rsid w:val="00AF33C5"/>
    <w:rsid w:val="00AF64D6"/>
    <w:rsid w:val="00B00FE2"/>
    <w:rsid w:val="00B037F0"/>
    <w:rsid w:val="00B10311"/>
    <w:rsid w:val="00B10F91"/>
    <w:rsid w:val="00B1462C"/>
    <w:rsid w:val="00B161F1"/>
    <w:rsid w:val="00B21907"/>
    <w:rsid w:val="00B21DE3"/>
    <w:rsid w:val="00B30BB2"/>
    <w:rsid w:val="00B3237A"/>
    <w:rsid w:val="00B33797"/>
    <w:rsid w:val="00B42811"/>
    <w:rsid w:val="00B43198"/>
    <w:rsid w:val="00B43735"/>
    <w:rsid w:val="00B442E2"/>
    <w:rsid w:val="00B4646F"/>
    <w:rsid w:val="00B52164"/>
    <w:rsid w:val="00B52B5E"/>
    <w:rsid w:val="00B5308E"/>
    <w:rsid w:val="00B60240"/>
    <w:rsid w:val="00B608CD"/>
    <w:rsid w:val="00B65245"/>
    <w:rsid w:val="00B66505"/>
    <w:rsid w:val="00B7298E"/>
    <w:rsid w:val="00B752D2"/>
    <w:rsid w:val="00B843DD"/>
    <w:rsid w:val="00B86376"/>
    <w:rsid w:val="00B87E2F"/>
    <w:rsid w:val="00B90C29"/>
    <w:rsid w:val="00B93A78"/>
    <w:rsid w:val="00B94036"/>
    <w:rsid w:val="00BA71D6"/>
    <w:rsid w:val="00BB4F8F"/>
    <w:rsid w:val="00BC2EBC"/>
    <w:rsid w:val="00BC4E7C"/>
    <w:rsid w:val="00BD1F6C"/>
    <w:rsid w:val="00BD5284"/>
    <w:rsid w:val="00BE0392"/>
    <w:rsid w:val="00BE0474"/>
    <w:rsid w:val="00BF568C"/>
    <w:rsid w:val="00BF5D44"/>
    <w:rsid w:val="00C0223A"/>
    <w:rsid w:val="00C03F31"/>
    <w:rsid w:val="00C05CB3"/>
    <w:rsid w:val="00C0657C"/>
    <w:rsid w:val="00C07752"/>
    <w:rsid w:val="00C106C8"/>
    <w:rsid w:val="00C11838"/>
    <w:rsid w:val="00C14998"/>
    <w:rsid w:val="00C15B04"/>
    <w:rsid w:val="00C16DE1"/>
    <w:rsid w:val="00C17244"/>
    <w:rsid w:val="00C17C42"/>
    <w:rsid w:val="00C202FE"/>
    <w:rsid w:val="00C21428"/>
    <w:rsid w:val="00C22709"/>
    <w:rsid w:val="00C26233"/>
    <w:rsid w:val="00C33CF9"/>
    <w:rsid w:val="00C4164F"/>
    <w:rsid w:val="00C416BE"/>
    <w:rsid w:val="00C440A0"/>
    <w:rsid w:val="00C468F8"/>
    <w:rsid w:val="00C50563"/>
    <w:rsid w:val="00C57A6F"/>
    <w:rsid w:val="00C64EBF"/>
    <w:rsid w:val="00C65756"/>
    <w:rsid w:val="00C74192"/>
    <w:rsid w:val="00C75AAD"/>
    <w:rsid w:val="00C778B4"/>
    <w:rsid w:val="00C84A71"/>
    <w:rsid w:val="00C87AF3"/>
    <w:rsid w:val="00C907E0"/>
    <w:rsid w:val="00C9626F"/>
    <w:rsid w:val="00CA1424"/>
    <w:rsid w:val="00CA56DF"/>
    <w:rsid w:val="00CA5FE7"/>
    <w:rsid w:val="00CB18EB"/>
    <w:rsid w:val="00CB5035"/>
    <w:rsid w:val="00CB7438"/>
    <w:rsid w:val="00CB766D"/>
    <w:rsid w:val="00CC47A3"/>
    <w:rsid w:val="00CC4AFF"/>
    <w:rsid w:val="00CC5A2E"/>
    <w:rsid w:val="00CD042A"/>
    <w:rsid w:val="00CD70E2"/>
    <w:rsid w:val="00CE069B"/>
    <w:rsid w:val="00CE6C29"/>
    <w:rsid w:val="00CF131D"/>
    <w:rsid w:val="00CF1C58"/>
    <w:rsid w:val="00CF1E83"/>
    <w:rsid w:val="00CF4D3F"/>
    <w:rsid w:val="00CF7A1C"/>
    <w:rsid w:val="00D01A86"/>
    <w:rsid w:val="00D0406E"/>
    <w:rsid w:val="00D079F9"/>
    <w:rsid w:val="00D07BB5"/>
    <w:rsid w:val="00D10F4F"/>
    <w:rsid w:val="00D14E1F"/>
    <w:rsid w:val="00D168DE"/>
    <w:rsid w:val="00D16E74"/>
    <w:rsid w:val="00D23862"/>
    <w:rsid w:val="00D26539"/>
    <w:rsid w:val="00D27389"/>
    <w:rsid w:val="00D31D9A"/>
    <w:rsid w:val="00D331E3"/>
    <w:rsid w:val="00D33820"/>
    <w:rsid w:val="00D34C79"/>
    <w:rsid w:val="00D371F5"/>
    <w:rsid w:val="00D3744A"/>
    <w:rsid w:val="00D4498F"/>
    <w:rsid w:val="00D5414C"/>
    <w:rsid w:val="00D62B95"/>
    <w:rsid w:val="00D6680E"/>
    <w:rsid w:val="00D7077D"/>
    <w:rsid w:val="00D7625D"/>
    <w:rsid w:val="00D763F7"/>
    <w:rsid w:val="00D873A5"/>
    <w:rsid w:val="00D879F9"/>
    <w:rsid w:val="00D93DC5"/>
    <w:rsid w:val="00D95CDF"/>
    <w:rsid w:val="00D963F5"/>
    <w:rsid w:val="00DA48FC"/>
    <w:rsid w:val="00DB3820"/>
    <w:rsid w:val="00DB58EE"/>
    <w:rsid w:val="00DB7B0B"/>
    <w:rsid w:val="00DC28A2"/>
    <w:rsid w:val="00DC61B4"/>
    <w:rsid w:val="00DC6E30"/>
    <w:rsid w:val="00DC7B7D"/>
    <w:rsid w:val="00DD1784"/>
    <w:rsid w:val="00DD1A72"/>
    <w:rsid w:val="00DD2A72"/>
    <w:rsid w:val="00DE2BBA"/>
    <w:rsid w:val="00DE561E"/>
    <w:rsid w:val="00DF08FD"/>
    <w:rsid w:val="00DF0D36"/>
    <w:rsid w:val="00DF3AB5"/>
    <w:rsid w:val="00DF6F25"/>
    <w:rsid w:val="00DF7985"/>
    <w:rsid w:val="00DF79A1"/>
    <w:rsid w:val="00E04E30"/>
    <w:rsid w:val="00E0654D"/>
    <w:rsid w:val="00E15840"/>
    <w:rsid w:val="00E21F3F"/>
    <w:rsid w:val="00E222FD"/>
    <w:rsid w:val="00E22DC8"/>
    <w:rsid w:val="00E237CB"/>
    <w:rsid w:val="00E26311"/>
    <w:rsid w:val="00E35B38"/>
    <w:rsid w:val="00E35E2F"/>
    <w:rsid w:val="00E37718"/>
    <w:rsid w:val="00E46460"/>
    <w:rsid w:val="00E507EB"/>
    <w:rsid w:val="00E5380F"/>
    <w:rsid w:val="00E54983"/>
    <w:rsid w:val="00E5509F"/>
    <w:rsid w:val="00E61923"/>
    <w:rsid w:val="00E63F3D"/>
    <w:rsid w:val="00E675BC"/>
    <w:rsid w:val="00E7234D"/>
    <w:rsid w:val="00E726EF"/>
    <w:rsid w:val="00E72885"/>
    <w:rsid w:val="00E7607C"/>
    <w:rsid w:val="00E83523"/>
    <w:rsid w:val="00E872CD"/>
    <w:rsid w:val="00E91CD7"/>
    <w:rsid w:val="00EA0ABC"/>
    <w:rsid w:val="00EA59E0"/>
    <w:rsid w:val="00EA7953"/>
    <w:rsid w:val="00EB17D0"/>
    <w:rsid w:val="00EB39A5"/>
    <w:rsid w:val="00EB761E"/>
    <w:rsid w:val="00EC0D86"/>
    <w:rsid w:val="00EC3201"/>
    <w:rsid w:val="00EC4FD2"/>
    <w:rsid w:val="00EC738C"/>
    <w:rsid w:val="00ED35AA"/>
    <w:rsid w:val="00ED59B0"/>
    <w:rsid w:val="00EE0968"/>
    <w:rsid w:val="00EE6B78"/>
    <w:rsid w:val="00EF12BB"/>
    <w:rsid w:val="00EF4298"/>
    <w:rsid w:val="00F079AA"/>
    <w:rsid w:val="00F07E7D"/>
    <w:rsid w:val="00F115EF"/>
    <w:rsid w:val="00F14D10"/>
    <w:rsid w:val="00F1619B"/>
    <w:rsid w:val="00F1725F"/>
    <w:rsid w:val="00F21D24"/>
    <w:rsid w:val="00F23796"/>
    <w:rsid w:val="00F25AC0"/>
    <w:rsid w:val="00F25BA2"/>
    <w:rsid w:val="00F35DA9"/>
    <w:rsid w:val="00F406C9"/>
    <w:rsid w:val="00F42E07"/>
    <w:rsid w:val="00F51F7F"/>
    <w:rsid w:val="00F527F0"/>
    <w:rsid w:val="00F54560"/>
    <w:rsid w:val="00F57E6D"/>
    <w:rsid w:val="00F60C8C"/>
    <w:rsid w:val="00F65983"/>
    <w:rsid w:val="00F65D7C"/>
    <w:rsid w:val="00F67E9F"/>
    <w:rsid w:val="00F70B62"/>
    <w:rsid w:val="00F75DA6"/>
    <w:rsid w:val="00F777BF"/>
    <w:rsid w:val="00F82BFD"/>
    <w:rsid w:val="00F8412C"/>
    <w:rsid w:val="00F84DDF"/>
    <w:rsid w:val="00F9068A"/>
    <w:rsid w:val="00F90C9C"/>
    <w:rsid w:val="00F90FCD"/>
    <w:rsid w:val="00F91974"/>
    <w:rsid w:val="00F94789"/>
    <w:rsid w:val="00F978E9"/>
    <w:rsid w:val="00F97CE1"/>
    <w:rsid w:val="00FA1398"/>
    <w:rsid w:val="00FA793E"/>
    <w:rsid w:val="00FB27EE"/>
    <w:rsid w:val="00FB4379"/>
    <w:rsid w:val="00FB66F6"/>
    <w:rsid w:val="00FC1DB0"/>
    <w:rsid w:val="00FC211D"/>
    <w:rsid w:val="00FC4C44"/>
    <w:rsid w:val="00FC66D3"/>
    <w:rsid w:val="00FC7777"/>
    <w:rsid w:val="00FD05F6"/>
    <w:rsid w:val="00FD2616"/>
    <w:rsid w:val="00FE3B78"/>
    <w:rsid w:val="00FE42DD"/>
    <w:rsid w:val="00FE67E2"/>
    <w:rsid w:val="00FE715A"/>
    <w:rsid w:val="00FE7F4B"/>
    <w:rsid w:val="00FF169E"/>
    <w:rsid w:val="00FF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47345"/>
  <w15:docId w15:val="{D988BB97-CE0E-4B85-BE44-5F42F616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C8E"/>
    <w:rPr>
      <w:sz w:val="28"/>
      <w:szCs w:val="20"/>
    </w:rPr>
  </w:style>
  <w:style w:type="paragraph" w:styleId="3">
    <w:name w:val="heading 3"/>
    <w:basedOn w:val="a"/>
    <w:link w:val="30"/>
    <w:uiPriority w:val="99"/>
    <w:qFormat/>
    <w:rsid w:val="003171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17100"/>
    <w:rPr>
      <w:rFonts w:cs="Times New Roman"/>
      <w:b/>
      <w:bCs/>
      <w:sz w:val="27"/>
      <w:szCs w:val="27"/>
    </w:rPr>
  </w:style>
  <w:style w:type="table" w:styleId="a3">
    <w:name w:val="Table Grid"/>
    <w:basedOn w:val="a1"/>
    <w:uiPriority w:val="99"/>
    <w:rsid w:val="009124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84032"/>
    <w:pPr>
      <w:tabs>
        <w:tab w:val="center" w:pos="4677"/>
        <w:tab w:val="right" w:pos="9355"/>
      </w:tabs>
    </w:pPr>
  </w:style>
  <w:style w:type="character" w:customStyle="1" w:styleId="a5">
    <w:name w:val="Верхний колонтитул Знак"/>
    <w:basedOn w:val="a0"/>
    <w:link w:val="a4"/>
    <w:uiPriority w:val="99"/>
    <w:semiHidden/>
    <w:rsid w:val="00362E64"/>
    <w:rPr>
      <w:sz w:val="28"/>
      <w:szCs w:val="20"/>
    </w:rPr>
  </w:style>
  <w:style w:type="character" w:styleId="a6">
    <w:name w:val="page number"/>
    <w:basedOn w:val="a0"/>
    <w:uiPriority w:val="99"/>
    <w:rsid w:val="00284032"/>
    <w:rPr>
      <w:rFonts w:cs="Times New Roman"/>
    </w:rPr>
  </w:style>
  <w:style w:type="paragraph" w:styleId="a7">
    <w:name w:val="footer"/>
    <w:basedOn w:val="a"/>
    <w:link w:val="a8"/>
    <w:uiPriority w:val="99"/>
    <w:rsid w:val="007326C1"/>
    <w:pPr>
      <w:tabs>
        <w:tab w:val="center" w:pos="4677"/>
        <w:tab w:val="right" w:pos="9355"/>
      </w:tabs>
    </w:pPr>
  </w:style>
  <w:style w:type="character" w:customStyle="1" w:styleId="a8">
    <w:name w:val="Нижний колонтитул Знак"/>
    <w:basedOn w:val="a0"/>
    <w:link w:val="a7"/>
    <w:uiPriority w:val="99"/>
    <w:semiHidden/>
    <w:rsid w:val="00362E64"/>
    <w:rPr>
      <w:sz w:val="28"/>
      <w:szCs w:val="20"/>
    </w:rPr>
  </w:style>
  <w:style w:type="paragraph" w:styleId="a9">
    <w:name w:val="Body Text"/>
    <w:basedOn w:val="a"/>
    <w:link w:val="aa"/>
    <w:uiPriority w:val="99"/>
    <w:rsid w:val="00390BBB"/>
    <w:pPr>
      <w:jc w:val="both"/>
    </w:pPr>
    <w:rPr>
      <w:b/>
      <w:bCs/>
      <w:i/>
      <w:iCs/>
      <w:sz w:val="24"/>
      <w:szCs w:val="24"/>
    </w:rPr>
  </w:style>
  <w:style w:type="character" w:customStyle="1" w:styleId="aa">
    <w:name w:val="Основной текст Знак"/>
    <w:basedOn w:val="a0"/>
    <w:link w:val="a9"/>
    <w:uiPriority w:val="99"/>
    <w:semiHidden/>
    <w:rsid w:val="00362E64"/>
    <w:rPr>
      <w:sz w:val="28"/>
      <w:szCs w:val="20"/>
    </w:rPr>
  </w:style>
  <w:style w:type="paragraph" w:styleId="ab">
    <w:name w:val="Balloon Text"/>
    <w:basedOn w:val="a"/>
    <w:link w:val="ac"/>
    <w:uiPriority w:val="99"/>
    <w:rsid w:val="006A6B5D"/>
    <w:rPr>
      <w:rFonts w:ascii="Tahoma" w:hAnsi="Tahoma" w:cs="Tahoma"/>
      <w:sz w:val="16"/>
      <w:szCs w:val="16"/>
    </w:rPr>
  </w:style>
  <w:style w:type="character" w:customStyle="1" w:styleId="ac">
    <w:name w:val="Текст выноски Знак"/>
    <w:basedOn w:val="a0"/>
    <w:link w:val="ab"/>
    <w:uiPriority w:val="99"/>
    <w:locked/>
    <w:rsid w:val="006A6B5D"/>
    <w:rPr>
      <w:rFonts w:ascii="Tahoma" w:hAnsi="Tahoma" w:cs="Tahoma"/>
      <w:sz w:val="16"/>
      <w:szCs w:val="16"/>
    </w:rPr>
  </w:style>
  <w:style w:type="character" w:customStyle="1" w:styleId="apple-converted-space">
    <w:name w:val="apple-converted-space"/>
    <w:basedOn w:val="a0"/>
    <w:uiPriority w:val="99"/>
    <w:rsid w:val="005A1858"/>
    <w:rPr>
      <w:rFonts w:cs="Times New Roman"/>
    </w:rPr>
  </w:style>
  <w:style w:type="paragraph" w:styleId="ad">
    <w:name w:val="List Paragraph"/>
    <w:basedOn w:val="a"/>
    <w:uiPriority w:val="99"/>
    <w:qFormat/>
    <w:rsid w:val="0061237F"/>
    <w:pPr>
      <w:ind w:left="720"/>
      <w:contextualSpacing/>
    </w:pPr>
  </w:style>
  <w:style w:type="character" w:styleId="ae">
    <w:name w:val="Hyperlink"/>
    <w:basedOn w:val="a0"/>
    <w:uiPriority w:val="99"/>
    <w:rsid w:val="00B4646F"/>
    <w:rPr>
      <w:rFonts w:cs="Times New Roman"/>
      <w:color w:val="0000FF"/>
      <w:u w:val="single"/>
    </w:rPr>
  </w:style>
  <w:style w:type="paragraph" w:styleId="2">
    <w:name w:val="Body Text 2"/>
    <w:basedOn w:val="a"/>
    <w:link w:val="20"/>
    <w:uiPriority w:val="99"/>
    <w:rsid w:val="00DB3820"/>
    <w:pPr>
      <w:spacing w:after="120" w:line="480" w:lineRule="auto"/>
    </w:pPr>
  </w:style>
  <w:style w:type="character" w:customStyle="1" w:styleId="20">
    <w:name w:val="Основной текст 2 Знак"/>
    <w:basedOn w:val="a0"/>
    <w:link w:val="2"/>
    <w:uiPriority w:val="99"/>
    <w:locked/>
    <w:rsid w:val="00DB3820"/>
    <w:rPr>
      <w:rFonts w:cs="Times New Roman"/>
      <w:sz w:val="28"/>
    </w:rPr>
  </w:style>
  <w:style w:type="character" w:styleId="af">
    <w:name w:val="Strong"/>
    <w:basedOn w:val="a0"/>
    <w:uiPriority w:val="99"/>
    <w:qFormat/>
    <w:rsid w:val="00317100"/>
    <w:rPr>
      <w:rFonts w:cs="Times New Roman"/>
      <w:b/>
      <w:bCs/>
    </w:rPr>
  </w:style>
  <w:style w:type="paragraph" w:styleId="af0">
    <w:name w:val="Normal (Web)"/>
    <w:basedOn w:val="a"/>
    <w:uiPriority w:val="99"/>
    <w:rsid w:val="003171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0762">
      <w:bodyDiv w:val="1"/>
      <w:marLeft w:val="0"/>
      <w:marRight w:val="0"/>
      <w:marTop w:val="0"/>
      <w:marBottom w:val="0"/>
      <w:divBdr>
        <w:top w:val="none" w:sz="0" w:space="0" w:color="auto"/>
        <w:left w:val="none" w:sz="0" w:space="0" w:color="auto"/>
        <w:bottom w:val="none" w:sz="0" w:space="0" w:color="auto"/>
        <w:right w:val="none" w:sz="0" w:space="0" w:color="auto"/>
      </w:divBdr>
    </w:div>
    <w:div w:id="694817796">
      <w:bodyDiv w:val="1"/>
      <w:marLeft w:val="0"/>
      <w:marRight w:val="0"/>
      <w:marTop w:val="0"/>
      <w:marBottom w:val="0"/>
      <w:divBdr>
        <w:top w:val="none" w:sz="0" w:space="0" w:color="auto"/>
        <w:left w:val="none" w:sz="0" w:space="0" w:color="auto"/>
        <w:bottom w:val="none" w:sz="0" w:space="0" w:color="auto"/>
        <w:right w:val="none" w:sz="0" w:space="0" w:color="auto"/>
      </w:divBdr>
    </w:div>
    <w:div w:id="1720544141">
      <w:marLeft w:val="0"/>
      <w:marRight w:val="0"/>
      <w:marTop w:val="0"/>
      <w:marBottom w:val="0"/>
      <w:divBdr>
        <w:top w:val="none" w:sz="0" w:space="0" w:color="auto"/>
        <w:left w:val="none" w:sz="0" w:space="0" w:color="auto"/>
        <w:bottom w:val="none" w:sz="0" w:space="0" w:color="auto"/>
        <w:right w:val="none" w:sz="0" w:space="0" w:color="auto"/>
      </w:divBdr>
      <w:divsChild>
        <w:div w:id="1720544138">
          <w:marLeft w:val="-225"/>
          <w:marRight w:val="-225"/>
          <w:marTop w:val="0"/>
          <w:marBottom w:val="709"/>
          <w:divBdr>
            <w:top w:val="none" w:sz="0" w:space="0" w:color="auto"/>
            <w:left w:val="none" w:sz="0" w:space="0" w:color="auto"/>
            <w:bottom w:val="none" w:sz="0" w:space="0" w:color="auto"/>
            <w:right w:val="none" w:sz="0" w:space="0" w:color="auto"/>
          </w:divBdr>
          <w:divsChild>
            <w:div w:id="1720544139">
              <w:marLeft w:val="0"/>
              <w:marRight w:val="0"/>
              <w:marTop w:val="0"/>
              <w:marBottom w:val="0"/>
              <w:divBdr>
                <w:top w:val="none" w:sz="0" w:space="0" w:color="auto"/>
                <w:left w:val="none" w:sz="0" w:space="0" w:color="auto"/>
                <w:bottom w:val="none" w:sz="0" w:space="0" w:color="auto"/>
                <w:right w:val="none" w:sz="0" w:space="0" w:color="auto"/>
              </w:divBdr>
            </w:div>
          </w:divsChild>
        </w:div>
        <w:div w:id="1720544140">
          <w:marLeft w:val="-225"/>
          <w:marRight w:val="-225"/>
          <w:marTop w:val="709"/>
          <w:marBottom w:val="0"/>
          <w:divBdr>
            <w:top w:val="none" w:sz="0" w:space="0" w:color="auto"/>
            <w:left w:val="none" w:sz="0" w:space="0" w:color="auto"/>
            <w:bottom w:val="none" w:sz="0" w:space="0" w:color="auto"/>
            <w:right w:val="none" w:sz="0" w:space="0" w:color="auto"/>
          </w:divBdr>
          <w:divsChild>
            <w:div w:id="17205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4142">
      <w:marLeft w:val="0"/>
      <w:marRight w:val="0"/>
      <w:marTop w:val="0"/>
      <w:marBottom w:val="0"/>
      <w:divBdr>
        <w:top w:val="none" w:sz="0" w:space="0" w:color="auto"/>
        <w:left w:val="none" w:sz="0" w:space="0" w:color="auto"/>
        <w:bottom w:val="none" w:sz="0" w:space="0" w:color="auto"/>
        <w:right w:val="none" w:sz="0" w:space="0" w:color="auto"/>
      </w:divBdr>
    </w:div>
    <w:div w:id="1720544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s.iaea.org/nsr/fastsrch_act2.jsp?aname=V.K.Voitovets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mir-koltsov@yandex.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ds.iaea.org/nsr/fastsrch_act2.jsp?aname=Y.F.Pazhin" TargetMode="External"/><Relationship Id="rId4" Type="http://schemas.openxmlformats.org/officeDocument/2006/relationships/webSettings" Target="webSettings.xml"/><Relationship Id="rId9" Type="http://schemas.openxmlformats.org/officeDocument/2006/relationships/hyperlink" Target="https://nds.iaea.org/nsr/fastsrch_act2.jsp?aname=I.L.Korsuns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Возможный эксперимент с изомером 186m-Re</vt:lpstr>
    </vt:vector>
  </TitlesOfParts>
  <Company>home</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Возможный эксперимент с изомером 186m-Re</dc:title>
  <dc:subject/>
  <dc:creator>Alexander</dc:creator>
  <cp:keywords/>
  <dc:description/>
  <cp:lastModifiedBy>vov2017kol@outlook.com</cp:lastModifiedBy>
  <cp:revision>42</cp:revision>
  <cp:lastPrinted>2017-06-01T00:06:00Z</cp:lastPrinted>
  <dcterms:created xsi:type="dcterms:W3CDTF">2022-03-31T18:00:00Z</dcterms:created>
  <dcterms:modified xsi:type="dcterms:W3CDTF">2022-04-01T20:38:00Z</dcterms:modified>
</cp:coreProperties>
</file>