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B126" w14:textId="7A93AAC0" w:rsidR="00C775A5" w:rsidRPr="0040248D" w:rsidRDefault="0040248D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val="en-US"/>
        </w:rPr>
      </w:pPr>
      <w:r w:rsidRPr="0040248D">
        <w:rPr>
          <w:b/>
          <w:bCs/>
          <w:caps/>
          <w:sz w:val="32"/>
          <w:szCs w:val="32"/>
          <w:lang w:val="en-US"/>
        </w:rPr>
        <w:t xml:space="preserve">Nucleon transfer processes in low-energy reactions </w:t>
      </w:r>
      <w:r>
        <w:rPr>
          <w:b/>
          <w:bCs/>
          <w:caps/>
          <w:sz w:val="32"/>
          <w:szCs w:val="32"/>
          <w:lang w:val="en-US"/>
        </w:rPr>
        <w:t xml:space="preserve">with </w:t>
      </w:r>
      <w:r w:rsidRPr="0040248D">
        <w:rPr>
          <w:b/>
          <w:bCs/>
          <w:caps/>
          <w:sz w:val="32"/>
          <w:szCs w:val="32"/>
          <w:lang w:val="en-US"/>
        </w:rPr>
        <w:t>helium isotopes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4AB1C2F" w:rsidR="00077BC8" w:rsidRPr="00077BC8" w:rsidRDefault="00556CC0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0248D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> </w:t>
      </w:r>
      <w:r w:rsidRPr="0040248D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> </w:t>
      </w:r>
      <w:r w:rsidRPr="0040248D">
        <w:rPr>
          <w:sz w:val="28"/>
          <w:szCs w:val="28"/>
          <w:lang w:val="en-US"/>
        </w:rPr>
        <w:t>Naumenko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, </w:t>
      </w:r>
      <w:r w:rsidR="0040248D" w:rsidRPr="0040248D">
        <w:rPr>
          <w:sz w:val="28"/>
          <w:szCs w:val="28"/>
          <w:lang w:val="en-US"/>
        </w:rPr>
        <w:t>V.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V.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Samarin</w:t>
      </w:r>
      <w:r w:rsidR="0040248D" w:rsidRPr="0040248D">
        <w:rPr>
          <w:sz w:val="28"/>
          <w:szCs w:val="28"/>
          <w:vertAlign w:val="superscript"/>
          <w:lang w:val="en-US"/>
        </w:rPr>
        <w:t>1</w:t>
      </w:r>
      <w:proofErr w:type="gramStart"/>
      <w:r w:rsidR="0040248D" w:rsidRPr="0040248D">
        <w:rPr>
          <w:sz w:val="28"/>
          <w:szCs w:val="28"/>
          <w:vertAlign w:val="superscript"/>
          <w:lang w:val="en-US"/>
        </w:rPr>
        <w:t>,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  <w:proofErr w:type="gramEnd"/>
      <w:r w:rsidR="00077BC8">
        <w:rPr>
          <w:sz w:val="28"/>
          <w:szCs w:val="28"/>
          <w:lang w:val="en-US"/>
        </w:rPr>
        <w:t xml:space="preserve">, </w:t>
      </w:r>
      <w:r w:rsidR="0040248D" w:rsidRPr="0040248D">
        <w:rPr>
          <w:sz w:val="28"/>
          <w:szCs w:val="28"/>
          <w:lang w:val="en-US"/>
        </w:rPr>
        <w:t>Yu.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E.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Penionzhkevich</w:t>
      </w:r>
      <w:r w:rsidR="0040248D" w:rsidRPr="00E5401A">
        <w:rPr>
          <w:sz w:val="28"/>
          <w:szCs w:val="28"/>
          <w:vertAlign w:val="superscript"/>
          <w:lang w:val="en-US"/>
        </w:rPr>
        <w:t>1</w:t>
      </w:r>
      <w:proofErr w:type="gramStart"/>
      <w:r w:rsidR="0040248D">
        <w:rPr>
          <w:sz w:val="28"/>
          <w:szCs w:val="28"/>
          <w:vertAlign w:val="superscript"/>
          <w:lang w:val="en-US"/>
        </w:rPr>
        <w:t>,3</w:t>
      </w:r>
      <w:proofErr w:type="gramEnd"/>
      <w:r w:rsidR="0040248D" w:rsidRPr="00E5401A">
        <w:rPr>
          <w:sz w:val="28"/>
          <w:szCs w:val="28"/>
          <w:lang w:val="en-US"/>
        </w:rPr>
        <w:t xml:space="preserve">, </w:t>
      </w:r>
      <w:r w:rsidR="0040248D" w:rsidRPr="0040248D">
        <w:rPr>
          <w:sz w:val="28"/>
          <w:szCs w:val="28"/>
          <w:lang w:val="en-US"/>
        </w:rPr>
        <w:t>N.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K.</w:t>
      </w:r>
      <w:r w:rsidR="0040248D">
        <w:rPr>
          <w:sz w:val="28"/>
          <w:szCs w:val="28"/>
          <w:lang w:val="en-US"/>
        </w:rPr>
        <w:t> </w:t>
      </w:r>
      <w:r w:rsidR="0040248D" w:rsidRPr="0040248D">
        <w:rPr>
          <w:sz w:val="28"/>
          <w:szCs w:val="28"/>
          <w:lang w:val="en-US"/>
        </w:rPr>
        <w:t>Skobelev</w:t>
      </w:r>
      <w:r w:rsidR="0040248D">
        <w:rPr>
          <w:sz w:val="28"/>
          <w:szCs w:val="28"/>
          <w:vertAlign w:val="superscript"/>
          <w:lang w:val="en-US"/>
        </w:rPr>
        <w:t>1</w:t>
      </w:r>
    </w:p>
    <w:p w14:paraId="718CABD6" w14:textId="43EFC173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D8568F" w:rsidRPr="00906CAF">
        <w:rPr>
          <w:i/>
          <w:iCs/>
          <w:lang w:val="en-US"/>
        </w:rPr>
        <w:t> </w:t>
      </w:r>
      <w:proofErr w:type="spellStart"/>
      <w:r w:rsidR="00D8568F" w:rsidRPr="00D8568F">
        <w:rPr>
          <w:i/>
          <w:iCs/>
          <w:lang w:val="en-US"/>
        </w:rPr>
        <w:t>Flerov</w:t>
      </w:r>
      <w:proofErr w:type="spellEnd"/>
      <w:r w:rsidR="00D8568F" w:rsidRPr="00D8568F">
        <w:rPr>
          <w:i/>
          <w:iCs/>
          <w:lang w:val="en-US"/>
        </w:rPr>
        <w:t xml:space="preserve"> Laboratory of Nuclear Reactions, Joint Institute for Nuclear Research, </w:t>
      </w:r>
      <w:proofErr w:type="spellStart"/>
      <w:r w:rsidR="00D8568F" w:rsidRPr="00D8568F">
        <w:rPr>
          <w:i/>
          <w:iCs/>
          <w:lang w:val="en-US"/>
        </w:rPr>
        <w:t>Dubna</w:t>
      </w:r>
      <w:proofErr w:type="spellEnd"/>
      <w:r w:rsidR="00D8568F" w:rsidRPr="00D8568F">
        <w:rPr>
          <w:i/>
          <w:iCs/>
          <w:lang w:val="en-US"/>
        </w:rPr>
        <w:t>, 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D8568F" w:rsidRPr="00D8568F">
        <w:rPr>
          <w:i/>
          <w:lang w:val="en-US"/>
        </w:rPr>
        <w:t xml:space="preserve">Department of Nuclear Physics, </w:t>
      </w:r>
      <w:proofErr w:type="spellStart"/>
      <w:r w:rsidR="00D8568F" w:rsidRPr="00D8568F">
        <w:rPr>
          <w:i/>
          <w:lang w:val="en-US"/>
        </w:rPr>
        <w:t>Dubna</w:t>
      </w:r>
      <w:proofErr w:type="spellEnd"/>
      <w:r w:rsidR="00D8568F" w:rsidRPr="00D8568F">
        <w:rPr>
          <w:i/>
          <w:lang w:val="en-US"/>
        </w:rPr>
        <w:t xml:space="preserve"> State University, </w:t>
      </w:r>
      <w:proofErr w:type="spellStart"/>
      <w:r w:rsidR="00D8568F" w:rsidRPr="00D8568F">
        <w:rPr>
          <w:i/>
          <w:lang w:val="en-US"/>
        </w:rPr>
        <w:t>Dubna</w:t>
      </w:r>
      <w:proofErr w:type="spellEnd"/>
      <w:r w:rsidR="00D8568F" w:rsidRPr="00D8568F">
        <w:rPr>
          <w:i/>
          <w:lang w:val="en-US"/>
        </w:rPr>
        <w:t>, Russia</w:t>
      </w:r>
      <w:r w:rsidR="00077BC8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3</w:t>
      </w:r>
      <w:r w:rsidRPr="00E5401A">
        <w:rPr>
          <w:i/>
          <w:lang w:val="en-US"/>
        </w:rPr>
        <w:t> </w:t>
      </w:r>
      <w:r w:rsidR="00D8568F" w:rsidRPr="00D8568F">
        <w:rPr>
          <w:i/>
          <w:lang w:val="en-US"/>
        </w:rPr>
        <w:t>Department of Experimental Methods in Nuclear Physics, National Research Nuclear University, Moscow, Russia</w:t>
      </w:r>
    </w:p>
    <w:p w14:paraId="3CA92542" w14:textId="181F8F7A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D8568F" w:rsidRPr="00D8568F">
        <w:rPr>
          <w:lang w:val="en-US"/>
        </w:rPr>
        <w:t>anaumenko@jinr.ru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B76FDCE" w14:textId="51D32A5C" w:rsidR="00077BC8" w:rsidRDefault="00DA3AC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DA3ACA">
        <w:rPr>
          <w:sz w:val="28"/>
          <w:szCs w:val="28"/>
          <w:lang w:val="en-US"/>
        </w:rPr>
        <w:t xml:space="preserve">Experimental cross sections for formation of isotopes </w:t>
      </w:r>
      <w:r w:rsidRPr="009E2738">
        <w:rPr>
          <w:sz w:val="28"/>
          <w:szCs w:val="28"/>
          <w:vertAlign w:val="superscript"/>
          <w:lang w:val="en-US"/>
        </w:rPr>
        <w:t>44,46</w:t>
      </w:r>
      <w:r w:rsidRPr="00DA3ACA">
        <w:rPr>
          <w:sz w:val="28"/>
          <w:szCs w:val="28"/>
          <w:lang w:val="en-US"/>
        </w:rPr>
        <w:t xml:space="preserve">Sc and </w:t>
      </w:r>
      <w:r w:rsidRPr="009E2738">
        <w:rPr>
          <w:sz w:val="28"/>
          <w:szCs w:val="28"/>
          <w:vertAlign w:val="superscript"/>
          <w:lang w:val="en-US"/>
        </w:rPr>
        <w:t>45</w:t>
      </w:r>
      <w:r w:rsidRPr="00DA3ACA">
        <w:rPr>
          <w:sz w:val="28"/>
          <w:szCs w:val="28"/>
          <w:lang w:val="en-US"/>
        </w:rPr>
        <w:t xml:space="preserve">Ti in reactions </w:t>
      </w:r>
      <w:r w:rsidRPr="009E2738">
        <w:rPr>
          <w:sz w:val="28"/>
          <w:szCs w:val="28"/>
          <w:vertAlign w:val="superscript"/>
          <w:lang w:val="en-US"/>
        </w:rPr>
        <w:t>3</w:t>
      </w:r>
      <w:proofErr w:type="gramStart"/>
      <w:r w:rsidRPr="009E2738">
        <w:rPr>
          <w:sz w:val="28"/>
          <w:szCs w:val="28"/>
          <w:vertAlign w:val="superscript"/>
          <w:lang w:val="en-US"/>
        </w:rPr>
        <w:t>,4,6</w:t>
      </w:r>
      <w:r w:rsidRPr="00DA3ACA">
        <w:rPr>
          <w:sz w:val="28"/>
          <w:szCs w:val="28"/>
          <w:lang w:val="en-US"/>
        </w:rPr>
        <w:t>He</w:t>
      </w:r>
      <w:proofErr w:type="gramEnd"/>
      <w:r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45</w:t>
      </w:r>
      <w:r w:rsidRPr="00DA3ACA">
        <w:rPr>
          <w:sz w:val="28"/>
          <w:szCs w:val="28"/>
          <w:lang w:val="en-US"/>
        </w:rPr>
        <w:t xml:space="preserve">Sc, </w:t>
      </w:r>
      <w:r w:rsidRPr="009E2738">
        <w:rPr>
          <w:sz w:val="28"/>
          <w:szCs w:val="28"/>
          <w:vertAlign w:val="superscript"/>
          <w:lang w:val="en-US"/>
        </w:rPr>
        <w:t>196,198</w:t>
      </w:r>
      <w:r w:rsidRPr="00DA3ACA">
        <w:rPr>
          <w:sz w:val="28"/>
          <w:szCs w:val="28"/>
          <w:lang w:val="en-US"/>
        </w:rPr>
        <w:t xml:space="preserve">Au in reactions </w:t>
      </w:r>
      <w:r w:rsidRPr="009E2738">
        <w:rPr>
          <w:sz w:val="28"/>
          <w:szCs w:val="28"/>
          <w:vertAlign w:val="superscript"/>
          <w:lang w:val="en-US"/>
        </w:rPr>
        <w:t>3,4,6,8</w:t>
      </w:r>
      <w:r w:rsidRPr="00DA3ACA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197</w:t>
      </w:r>
      <w:r w:rsidRPr="00DA3ACA">
        <w:rPr>
          <w:sz w:val="28"/>
          <w:szCs w:val="28"/>
          <w:lang w:val="en-US"/>
        </w:rPr>
        <w:t xml:space="preserve">Au, and </w:t>
      </w:r>
      <w:r w:rsidRPr="009E2738">
        <w:rPr>
          <w:sz w:val="28"/>
          <w:szCs w:val="28"/>
          <w:vertAlign w:val="superscript"/>
          <w:lang w:val="en-US"/>
        </w:rPr>
        <w:t>194</w:t>
      </w:r>
      <w:r w:rsidRPr="00DA3ACA">
        <w:rPr>
          <w:sz w:val="28"/>
          <w:szCs w:val="28"/>
          <w:lang w:val="en-US"/>
        </w:rPr>
        <w:t xml:space="preserve">Au in reaction </w:t>
      </w:r>
      <w:r w:rsidRPr="009E2738">
        <w:rPr>
          <w:sz w:val="28"/>
          <w:szCs w:val="28"/>
          <w:vertAlign w:val="superscript"/>
          <w:lang w:val="en-US"/>
        </w:rPr>
        <w:t>3</w:t>
      </w:r>
      <w:r w:rsidRPr="00DA3ACA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194</w:t>
      </w:r>
      <w:r w:rsidRPr="00DA3ACA">
        <w:rPr>
          <w:sz w:val="28"/>
          <w:szCs w:val="28"/>
          <w:lang w:val="en-US"/>
        </w:rPr>
        <w:t xml:space="preserve">Pt have been analyzed. To calculate nucleon transfer probabilities and cross sections, the time-dependent </w:t>
      </w:r>
      <w:r w:rsidR="00EB3462" w:rsidRPr="00EB3462">
        <w:rPr>
          <w:sz w:val="28"/>
          <w:szCs w:val="28"/>
          <w:lang w:val="en-US"/>
        </w:rPr>
        <w:t xml:space="preserve">Schrödinger </w:t>
      </w:r>
      <w:r w:rsidRPr="00DA3ACA">
        <w:rPr>
          <w:sz w:val="28"/>
          <w:szCs w:val="28"/>
          <w:lang w:val="en-US"/>
        </w:rPr>
        <w:t xml:space="preserve">equation for nucleons of </w:t>
      </w:r>
      <w:r w:rsidRPr="009E2738">
        <w:rPr>
          <w:sz w:val="28"/>
          <w:szCs w:val="28"/>
          <w:vertAlign w:val="superscript"/>
          <w:lang w:val="en-US"/>
        </w:rPr>
        <w:t>3,4,6</w:t>
      </w:r>
      <w:r w:rsidRPr="00DA3ACA">
        <w:rPr>
          <w:sz w:val="28"/>
          <w:szCs w:val="28"/>
          <w:lang w:val="en-US"/>
        </w:rPr>
        <w:t xml:space="preserve">He, </w:t>
      </w:r>
      <w:r w:rsidRPr="009E2738">
        <w:rPr>
          <w:sz w:val="28"/>
          <w:szCs w:val="28"/>
          <w:vertAlign w:val="superscript"/>
          <w:lang w:val="en-US"/>
        </w:rPr>
        <w:t>45</w:t>
      </w:r>
      <w:r w:rsidRPr="00DA3ACA">
        <w:rPr>
          <w:sz w:val="28"/>
          <w:szCs w:val="28"/>
          <w:lang w:val="en-US"/>
        </w:rPr>
        <w:t xml:space="preserve">Sc, </w:t>
      </w:r>
      <w:r w:rsidRPr="009E2738">
        <w:rPr>
          <w:sz w:val="28"/>
          <w:szCs w:val="28"/>
          <w:vertAlign w:val="superscript"/>
          <w:lang w:val="en-US"/>
        </w:rPr>
        <w:t>197</w:t>
      </w:r>
      <w:r w:rsidRPr="00DA3ACA">
        <w:rPr>
          <w:sz w:val="28"/>
          <w:szCs w:val="28"/>
          <w:lang w:val="en-US"/>
        </w:rPr>
        <w:t xml:space="preserve">Au, and </w:t>
      </w:r>
      <w:r w:rsidRPr="009E2738">
        <w:rPr>
          <w:sz w:val="28"/>
          <w:szCs w:val="28"/>
          <w:vertAlign w:val="superscript"/>
          <w:lang w:val="en-US"/>
        </w:rPr>
        <w:t>194</w:t>
      </w:r>
      <w:r w:rsidRPr="00DA3ACA">
        <w:rPr>
          <w:sz w:val="28"/>
          <w:szCs w:val="28"/>
          <w:lang w:val="en-US"/>
        </w:rPr>
        <w:t xml:space="preserve">Pt has been solved numerically with a special choice of the shell model mean field for </w:t>
      </w:r>
      <w:r w:rsidRPr="009E2738">
        <w:rPr>
          <w:sz w:val="28"/>
          <w:szCs w:val="28"/>
          <w:vertAlign w:val="superscript"/>
          <w:lang w:val="en-US"/>
        </w:rPr>
        <w:t>3,4,6,8</w:t>
      </w:r>
      <w:r w:rsidRPr="00DA3ACA">
        <w:rPr>
          <w:sz w:val="28"/>
          <w:szCs w:val="28"/>
          <w:lang w:val="en-US"/>
        </w:rPr>
        <w:t>He nuclei</w:t>
      </w:r>
      <w:r w:rsidR="00812A12">
        <w:rPr>
          <w:sz w:val="28"/>
          <w:szCs w:val="28"/>
          <w:lang w:val="en-US"/>
        </w:rPr>
        <w:t xml:space="preserve"> </w:t>
      </w:r>
      <w:r w:rsidR="000C376D">
        <w:rPr>
          <w:sz w:val="28"/>
          <w:szCs w:val="28"/>
          <w:lang w:val="en-US"/>
        </w:rPr>
        <w:t xml:space="preserve">[1] </w:t>
      </w:r>
      <w:r w:rsidR="001C7924">
        <w:rPr>
          <w:sz w:val="28"/>
          <w:szCs w:val="28"/>
          <w:lang w:val="en-US"/>
        </w:rPr>
        <w:t>(Fig. 1)</w:t>
      </w:r>
      <w:r w:rsidRPr="00DA3ACA">
        <w:rPr>
          <w:sz w:val="28"/>
          <w:szCs w:val="28"/>
          <w:lang w:val="en-US"/>
        </w:rPr>
        <w:t xml:space="preserve">. Fusion-evaporation channels </w:t>
      </w:r>
      <w:proofErr w:type="gramStart"/>
      <w:r w:rsidRPr="00DA3ACA">
        <w:rPr>
          <w:sz w:val="28"/>
          <w:szCs w:val="28"/>
          <w:lang w:val="en-US"/>
        </w:rPr>
        <w:t>were taken</w:t>
      </w:r>
      <w:proofErr w:type="gramEnd"/>
      <w:r w:rsidRPr="00DA3ACA">
        <w:rPr>
          <w:sz w:val="28"/>
          <w:szCs w:val="28"/>
          <w:lang w:val="en-US"/>
        </w:rPr>
        <w:t xml:space="preserve"> into account using </w:t>
      </w:r>
      <w:r w:rsidR="00C31A50" w:rsidRPr="00DA3ACA">
        <w:rPr>
          <w:sz w:val="28"/>
          <w:szCs w:val="28"/>
          <w:lang w:val="en-US"/>
        </w:rPr>
        <w:t xml:space="preserve">the </w:t>
      </w:r>
      <w:r w:rsidRPr="00DA3ACA">
        <w:rPr>
          <w:sz w:val="28"/>
          <w:szCs w:val="28"/>
          <w:lang w:val="en-US"/>
        </w:rPr>
        <w:t xml:space="preserve">code of </w:t>
      </w:r>
      <w:r w:rsidR="00C31A50" w:rsidRPr="00DA3ACA">
        <w:rPr>
          <w:sz w:val="28"/>
          <w:szCs w:val="28"/>
          <w:lang w:val="en-US"/>
        </w:rPr>
        <w:t>the NRV</w:t>
      </w:r>
      <w:r w:rsidR="00C31A50">
        <w:rPr>
          <w:sz w:val="28"/>
          <w:szCs w:val="28"/>
          <w:lang w:val="en-US"/>
        </w:rPr>
        <w:t xml:space="preserve"> </w:t>
      </w:r>
      <w:r w:rsidR="00C31A50">
        <w:rPr>
          <w:sz w:val="28"/>
          <w:szCs w:val="28"/>
          <w:lang w:val="en-US"/>
        </w:rPr>
        <w:t xml:space="preserve">web </w:t>
      </w:r>
      <w:r w:rsidRPr="00DA3ACA">
        <w:rPr>
          <w:sz w:val="28"/>
          <w:szCs w:val="28"/>
          <w:lang w:val="en-US"/>
        </w:rPr>
        <w:t xml:space="preserve">knowledge base </w:t>
      </w:r>
      <w:r w:rsidR="001C7924">
        <w:rPr>
          <w:sz w:val="28"/>
          <w:szCs w:val="28"/>
          <w:lang w:val="en-US"/>
        </w:rPr>
        <w:t>[</w:t>
      </w:r>
      <w:r w:rsidR="000C376D">
        <w:rPr>
          <w:sz w:val="28"/>
          <w:szCs w:val="28"/>
          <w:lang w:val="en-US"/>
        </w:rPr>
        <w:t>2</w:t>
      </w:r>
      <w:r w:rsidR="001C7924">
        <w:rPr>
          <w:sz w:val="28"/>
          <w:szCs w:val="28"/>
          <w:lang w:val="en-US"/>
        </w:rPr>
        <w:t>]</w:t>
      </w:r>
      <w:r w:rsidRPr="00DA3ACA">
        <w:rPr>
          <w:sz w:val="28"/>
          <w:szCs w:val="28"/>
          <w:lang w:val="en-US"/>
        </w:rPr>
        <w:t xml:space="preserve">. It was shown that the contribution of fusion-evaporation to the experimental data is significant for reactions </w:t>
      </w:r>
      <w:r w:rsidRPr="009E2738">
        <w:rPr>
          <w:sz w:val="28"/>
          <w:szCs w:val="28"/>
          <w:vertAlign w:val="superscript"/>
          <w:lang w:val="en-US"/>
        </w:rPr>
        <w:t>3</w:t>
      </w:r>
      <w:proofErr w:type="gramStart"/>
      <w:r w:rsidRPr="009E2738">
        <w:rPr>
          <w:sz w:val="28"/>
          <w:szCs w:val="28"/>
          <w:vertAlign w:val="superscript"/>
          <w:lang w:val="en-US"/>
        </w:rPr>
        <w:t>,4,6</w:t>
      </w:r>
      <w:r w:rsidRPr="00DA3ACA">
        <w:rPr>
          <w:sz w:val="28"/>
          <w:szCs w:val="28"/>
          <w:lang w:val="en-US"/>
        </w:rPr>
        <w:t>He</w:t>
      </w:r>
      <w:proofErr w:type="gramEnd"/>
      <w:r w:rsidR="009E2738"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 w:rsidR="009E2738"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45</w:t>
      </w:r>
      <w:r w:rsidRPr="00DA3ACA">
        <w:rPr>
          <w:sz w:val="28"/>
          <w:szCs w:val="28"/>
          <w:lang w:val="en-US"/>
        </w:rPr>
        <w:t xml:space="preserve">Sc, whereas in the case of reactions </w:t>
      </w:r>
      <w:r w:rsidRPr="009E2738">
        <w:rPr>
          <w:sz w:val="28"/>
          <w:szCs w:val="28"/>
          <w:vertAlign w:val="superscript"/>
          <w:lang w:val="en-US"/>
        </w:rPr>
        <w:t>3,4,6,8</w:t>
      </w:r>
      <w:r w:rsidRPr="00DA3ACA">
        <w:rPr>
          <w:sz w:val="28"/>
          <w:szCs w:val="28"/>
          <w:lang w:val="en-US"/>
        </w:rPr>
        <w:t>He</w:t>
      </w:r>
      <w:r w:rsidR="009E2738"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 w:rsidR="009E2738"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197</w:t>
      </w:r>
      <w:r w:rsidRPr="00DA3ACA">
        <w:rPr>
          <w:sz w:val="28"/>
          <w:szCs w:val="28"/>
          <w:lang w:val="en-US"/>
        </w:rPr>
        <w:t xml:space="preserve">Au and </w:t>
      </w:r>
      <w:r w:rsidRPr="009E2738">
        <w:rPr>
          <w:sz w:val="28"/>
          <w:szCs w:val="28"/>
          <w:vertAlign w:val="superscript"/>
          <w:lang w:val="en-US"/>
        </w:rPr>
        <w:t>3</w:t>
      </w:r>
      <w:r w:rsidRPr="00DA3ACA">
        <w:rPr>
          <w:sz w:val="28"/>
          <w:szCs w:val="28"/>
          <w:lang w:val="en-US"/>
        </w:rPr>
        <w:t>He</w:t>
      </w:r>
      <w:r w:rsidR="009E2738">
        <w:rPr>
          <w:sz w:val="28"/>
          <w:szCs w:val="28"/>
          <w:lang w:val="en-US"/>
        </w:rPr>
        <w:t> </w:t>
      </w:r>
      <w:r w:rsidRPr="00DA3ACA">
        <w:rPr>
          <w:sz w:val="28"/>
          <w:szCs w:val="28"/>
          <w:lang w:val="en-US"/>
        </w:rPr>
        <w:t>+</w:t>
      </w:r>
      <w:r w:rsidR="009E2738">
        <w:rPr>
          <w:sz w:val="28"/>
          <w:szCs w:val="28"/>
          <w:lang w:val="en-US"/>
        </w:rPr>
        <w:t> </w:t>
      </w:r>
      <w:r w:rsidRPr="009E2738">
        <w:rPr>
          <w:sz w:val="28"/>
          <w:szCs w:val="28"/>
          <w:vertAlign w:val="superscript"/>
          <w:lang w:val="en-US"/>
        </w:rPr>
        <w:t>194</w:t>
      </w:r>
      <w:r w:rsidRPr="00DA3ACA">
        <w:rPr>
          <w:sz w:val="28"/>
          <w:szCs w:val="28"/>
          <w:lang w:val="en-US"/>
        </w:rPr>
        <w:t xml:space="preserve">Pt, it is negligible. The results of calculation </w:t>
      </w:r>
      <w:r w:rsidR="001C7924">
        <w:rPr>
          <w:sz w:val="28"/>
          <w:szCs w:val="28"/>
          <w:lang w:val="en-US"/>
        </w:rPr>
        <w:t>(Fig.</w:t>
      </w:r>
      <w:r w:rsidR="000C376D">
        <w:rPr>
          <w:sz w:val="28"/>
          <w:szCs w:val="28"/>
          <w:lang w:val="en-US"/>
        </w:rPr>
        <w:t xml:space="preserve"> </w:t>
      </w:r>
      <w:r w:rsidR="001C7924">
        <w:rPr>
          <w:sz w:val="28"/>
          <w:szCs w:val="28"/>
          <w:lang w:val="en-US"/>
        </w:rPr>
        <w:t xml:space="preserve">2) </w:t>
      </w:r>
      <w:r w:rsidR="00C31A50">
        <w:rPr>
          <w:sz w:val="28"/>
          <w:szCs w:val="28"/>
          <w:lang w:val="en-US"/>
        </w:rPr>
        <w:t>are in good</w:t>
      </w:r>
      <w:r w:rsidRPr="00DA3ACA">
        <w:rPr>
          <w:sz w:val="28"/>
          <w:szCs w:val="28"/>
          <w:lang w:val="en-US"/>
        </w:rPr>
        <w:t xml:space="preserve"> agreement with experimental data</w:t>
      </w:r>
      <w:r w:rsidR="001C7924">
        <w:rPr>
          <w:sz w:val="28"/>
          <w:szCs w:val="28"/>
          <w:lang w:val="en-US"/>
        </w:rPr>
        <w:t xml:space="preserve"> [</w:t>
      </w:r>
      <w:r w:rsidR="000C376D">
        <w:rPr>
          <w:sz w:val="28"/>
          <w:szCs w:val="28"/>
          <w:lang w:val="en-US"/>
        </w:rPr>
        <w:t>3</w:t>
      </w:r>
      <w:r w:rsidR="001C7924">
        <w:rPr>
          <w:sz w:val="28"/>
          <w:szCs w:val="28"/>
          <w:lang w:val="en-US"/>
        </w:rPr>
        <w:t xml:space="preserve">, </w:t>
      </w:r>
      <w:r w:rsidR="000C376D">
        <w:rPr>
          <w:sz w:val="28"/>
          <w:szCs w:val="28"/>
          <w:lang w:val="en-US"/>
        </w:rPr>
        <w:t>4</w:t>
      </w:r>
      <w:r w:rsidR="001C7924">
        <w:rPr>
          <w:sz w:val="28"/>
          <w:szCs w:val="28"/>
          <w:lang w:val="en-US"/>
        </w:rPr>
        <w:t>]</w:t>
      </w:r>
      <w:r w:rsidRPr="00DA3ACA">
        <w:rPr>
          <w:sz w:val="28"/>
          <w:szCs w:val="28"/>
          <w:lang w:val="en-US"/>
        </w:rPr>
        <w:t>.</w:t>
      </w:r>
    </w:p>
    <w:p w14:paraId="101883E3" w14:textId="77777777" w:rsidR="00133320" w:rsidRPr="00133320" w:rsidRDefault="00133320" w:rsidP="009E098D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</w:p>
    <w:p w14:paraId="1F9D6F3F" w14:textId="5024A048" w:rsidR="00906CAF" w:rsidRDefault="000C376D" w:rsidP="00133320">
      <w:pPr>
        <w:widowControl w:val="0"/>
        <w:autoSpaceDE w:val="0"/>
        <w:autoSpaceDN w:val="0"/>
        <w:adjustRightInd w:val="0"/>
        <w:ind w:left="-454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2825D036" wp14:editId="73627530">
            <wp:extent cx="5132420" cy="233934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031" cy="2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06CAF" w:rsidRPr="00906CAF" w14:paraId="27738F5A" w14:textId="77777777" w:rsidTr="001C7924">
        <w:tc>
          <w:tcPr>
            <w:tcW w:w="4644" w:type="dxa"/>
          </w:tcPr>
          <w:p w14:paraId="4AC741F5" w14:textId="5F80AE76" w:rsidR="00906CAF" w:rsidRPr="00906CAF" w:rsidRDefault="00906CAF" w:rsidP="00C31A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822B0">
              <w:rPr>
                <w:i/>
                <w:iCs/>
                <w:lang w:val="en-US"/>
              </w:rPr>
              <w:t>Fig. 1</w:t>
            </w:r>
            <w:r w:rsidRPr="00906CAF">
              <w:rPr>
                <w:i/>
                <w:iCs/>
                <w:lang w:val="en-US"/>
              </w:rPr>
              <w:t xml:space="preserve">. </w:t>
            </w:r>
            <w:r w:rsidRPr="00906CAF">
              <w:rPr>
                <w:rFonts w:eastAsia="CMR9"/>
                <w:i/>
                <w:lang w:val="en-US" w:eastAsia="en-US"/>
              </w:rPr>
              <w:t xml:space="preserve">Examples of time evolution of the probability density for the neutron of </w:t>
            </w:r>
            <w:r w:rsidRPr="00906CAF">
              <w:rPr>
                <w:rFonts w:eastAsia="CMR9"/>
                <w:i/>
                <w:vertAlign w:val="superscript"/>
                <w:lang w:val="en-US" w:eastAsia="en-US"/>
              </w:rPr>
              <w:t>3</w:t>
            </w:r>
            <w:r w:rsidRPr="00906CAF">
              <w:rPr>
                <w:rFonts w:eastAsia="CMR9"/>
                <w:i/>
                <w:lang w:val="en-US" w:eastAsia="en-US"/>
              </w:rPr>
              <w:t xml:space="preserve">He in the collision </w:t>
            </w:r>
            <w:r w:rsidRPr="00906CAF">
              <w:rPr>
                <w:rFonts w:eastAsia="CMR9"/>
                <w:i/>
                <w:vertAlign w:val="superscript"/>
                <w:lang w:val="en-US" w:eastAsia="en-US"/>
              </w:rPr>
              <w:t>3</w:t>
            </w:r>
            <w:r w:rsidRPr="00906CAF">
              <w:rPr>
                <w:rFonts w:eastAsia="CMR9"/>
                <w:i/>
                <w:lang w:val="en-US" w:eastAsia="en-US"/>
              </w:rPr>
              <w:t xml:space="preserve">He + </w:t>
            </w:r>
            <w:r w:rsidRPr="00906CAF">
              <w:rPr>
                <w:rFonts w:eastAsia="CMR9"/>
                <w:i/>
                <w:vertAlign w:val="superscript"/>
                <w:lang w:val="en-US" w:eastAsia="en-US"/>
              </w:rPr>
              <w:t>197</w:t>
            </w:r>
            <w:r w:rsidRPr="00906CAF">
              <w:rPr>
                <w:rFonts w:eastAsia="CMR9"/>
                <w:i/>
                <w:lang w:val="en-US" w:eastAsia="en-US"/>
              </w:rPr>
              <w:t xml:space="preserve">Au at </w:t>
            </w:r>
            <w:proofErr w:type="spellStart"/>
            <w:proofErr w:type="gramStart"/>
            <w:r w:rsidRPr="00906CAF">
              <w:rPr>
                <w:rFonts w:eastAsia="CMR9"/>
                <w:i/>
                <w:lang w:val="en-US" w:eastAsia="en-US"/>
              </w:rPr>
              <w:t>E</w:t>
            </w:r>
            <w:r w:rsidRPr="006D60BE">
              <w:rPr>
                <w:rFonts w:eastAsia="CMR9"/>
                <w:vertAlign w:val="subscript"/>
                <w:lang w:val="en-US" w:eastAsia="en-US"/>
              </w:rPr>
              <w:t>c.m</w:t>
            </w:r>
            <w:proofErr w:type="spellEnd"/>
            <w:r w:rsidR="006D60BE" w:rsidRPr="006D60BE">
              <w:rPr>
                <w:rFonts w:eastAsia="CMR9"/>
                <w:i/>
                <w:lang w:val="en-US" w:eastAsia="en-US"/>
              </w:rPr>
              <w:t> </w:t>
            </w:r>
            <w:r>
              <w:rPr>
                <w:rFonts w:eastAsia="CMR9"/>
                <w:i/>
                <w:vertAlign w:val="subscript"/>
                <w:lang w:val="en-US" w:eastAsia="en-US"/>
              </w:rPr>
              <w:t>.</w:t>
            </w:r>
            <w:r>
              <w:rPr>
                <w:rFonts w:eastAsia="CMR9"/>
                <w:i/>
                <w:lang w:val="en-US" w:eastAsia="en-US"/>
              </w:rPr>
              <w:t>=</w:t>
            </w:r>
            <w:proofErr w:type="gramEnd"/>
            <w:r>
              <w:rPr>
                <w:rFonts w:eastAsia="CMR9"/>
                <w:i/>
                <w:lang w:val="en-US" w:eastAsia="en-US"/>
              </w:rPr>
              <w:t> </w:t>
            </w:r>
            <w:r w:rsidRPr="00906CAF">
              <w:rPr>
                <w:rFonts w:eastAsia="CMR9"/>
                <w:i/>
                <w:lang w:val="en-US" w:eastAsia="en-US"/>
              </w:rPr>
              <w:t>20</w:t>
            </w:r>
            <w:r w:rsidR="006D60BE">
              <w:rPr>
                <w:rFonts w:eastAsia="CMR9"/>
                <w:i/>
                <w:lang w:val="en-US" w:eastAsia="en-US"/>
              </w:rPr>
              <w:t> </w:t>
            </w:r>
            <w:r w:rsidRPr="00906CAF">
              <w:rPr>
                <w:rFonts w:eastAsia="CMR9"/>
                <w:i/>
                <w:lang w:val="en-US" w:eastAsia="en-US"/>
              </w:rPr>
              <w:t>MeV</w:t>
            </w:r>
            <w:r w:rsidR="00C31A50">
              <w:rPr>
                <w:rFonts w:eastAsia="CMR9"/>
                <w:i/>
                <w:lang w:val="en-US" w:eastAsia="en-US"/>
              </w:rPr>
              <w:t xml:space="preserve"> and</w:t>
            </w:r>
            <w:r w:rsidRPr="00906CAF">
              <w:rPr>
                <w:rFonts w:eastAsia="CMR9"/>
                <w:i/>
                <w:lang w:val="en-US" w:eastAsia="en-US"/>
              </w:rPr>
              <w:t xml:space="preserve"> impact parameter b = 1 fm. The course of time corresponds to panel locations</w:t>
            </w:r>
            <w:r w:rsidR="00E21D45">
              <w:rPr>
                <w:rFonts w:eastAsia="CMR9"/>
                <w:i/>
                <w:lang w:val="en-US" w:eastAsia="en-US"/>
              </w:rPr>
              <w:t xml:space="preserve"> </w:t>
            </w:r>
            <w:r w:rsidRPr="00906CAF">
              <w:rPr>
                <w:rFonts w:eastAsia="CMR9"/>
                <w:i/>
                <w:lang w:val="en-US" w:eastAsia="en-US"/>
              </w:rPr>
              <w:t xml:space="preserve">(a), (b), (c), </w:t>
            </w:r>
            <w:proofErr w:type="gramStart"/>
            <w:r w:rsidRPr="00906CAF">
              <w:rPr>
                <w:rFonts w:eastAsia="CMR9"/>
                <w:i/>
                <w:lang w:val="en-US" w:eastAsia="en-US"/>
              </w:rPr>
              <w:t>(d)</w:t>
            </w:r>
            <w:proofErr w:type="gramEnd"/>
            <w:r w:rsidRPr="00906CAF">
              <w:rPr>
                <w:rFonts w:eastAsia="CMR9"/>
                <w:i/>
                <w:lang w:val="en-US" w:eastAsia="en-US"/>
              </w:rPr>
              <w:t>.</w:t>
            </w:r>
          </w:p>
        </w:tc>
        <w:tc>
          <w:tcPr>
            <w:tcW w:w="4644" w:type="dxa"/>
          </w:tcPr>
          <w:p w14:paraId="593A2A3F" w14:textId="6E98813D" w:rsidR="00906CAF" w:rsidRPr="00906CAF" w:rsidRDefault="001C7924" w:rsidP="00F7178A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lang w:val="en-US"/>
              </w:rPr>
              <w:t>Fig. 2</w:t>
            </w:r>
            <w:r w:rsidR="00906CAF" w:rsidRPr="00906CAF">
              <w:rPr>
                <w:i/>
                <w:iCs/>
                <w:lang w:val="en-US"/>
              </w:rPr>
              <w:t>.</w:t>
            </w:r>
            <w:r w:rsidR="00906CAF">
              <w:rPr>
                <w:i/>
                <w:iCs/>
                <w:lang w:val="en-US"/>
              </w:rPr>
              <w:t xml:space="preserve"> </w:t>
            </w:r>
            <w:r w:rsidR="00F7178A">
              <w:rPr>
                <w:rFonts w:eastAsia="CMR9"/>
                <w:i/>
                <w:lang w:val="en-US" w:eastAsia="en-US"/>
              </w:rPr>
              <w:t>C</w:t>
            </w:r>
            <w:r w:rsidR="007528B3" w:rsidRPr="00906CAF">
              <w:rPr>
                <w:rFonts w:eastAsia="CMR9"/>
                <w:i/>
                <w:lang w:val="en-US" w:eastAsia="en-US"/>
              </w:rPr>
              <w:t>ross sections for</w:t>
            </w:r>
            <w:r w:rsidR="007528B3">
              <w:rPr>
                <w:rFonts w:eastAsia="CMR9"/>
                <w:i/>
                <w:lang w:val="en-US" w:eastAsia="en-US"/>
              </w:rPr>
              <w:t xml:space="preserve"> </w:t>
            </w:r>
            <w:r w:rsidR="007528B3" w:rsidRPr="00906CAF">
              <w:rPr>
                <w:rFonts w:eastAsia="CMR9"/>
                <w:i/>
                <w:lang w:val="en-US" w:eastAsia="en-US"/>
              </w:rPr>
              <w:t xml:space="preserve">formation </w:t>
            </w:r>
            <w:r w:rsidR="00F7178A">
              <w:rPr>
                <w:rFonts w:eastAsia="CMR9"/>
                <w:i/>
                <w:lang w:val="en-US" w:eastAsia="en-US"/>
              </w:rPr>
              <w:t>of the i</w:t>
            </w:r>
            <w:r w:rsidR="00906CAF" w:rsidRPr="00906CAF">
              <w:rPr>
                <w:rFonts w:eastAsia="CMR9"/>
                <w:i/>
                <w:lang w:val="en-US" w:eastAsia="en-US"/>
              </w:rPr>
              <w:t xml:space="preserve">sotope </w:t>
            </w:r>
            <w:r w:rsidR="00F7178A" w:rsidRPr="00906CAF">
              <w:rPr>
                <w:rFonts w:eastAsia="CMR9"/>
                <w:i/>
                <w:vertAlign w:val="superscript"/>
                <w:lang w:val="en-US" w:eastAsia="en-US"/>
              </w:rPr>
              <w:t>198</w:t>
            </w:r>
            <w:r w:rsidR="00F7178A" w:rsidRPr="00906CAF">
              <w:rPr>
                <w:rFonts w:eastAsia="CMR9"/>
                <w:i/>
                <w:lang w:val="en-US" w:eastAsia="en-US"/>
              </w:rPr>
              <w:t>Au</w:t>
            </w:r>
            <w:r w:rsidR="00F7178A" w:rsidRPr="00906CAF">
              <w:rPr>
                <w:rFonts w:eastAsia="CMR9"/>
                <w:i/>
                <w:lang w:val="en-US" w:eastAsia="en-US"/>
              </w:rPr>
              <w:t xml:space="preserve"> </w:t>
            </w:r>
            <w:r w:rsidR="00F7178A">
              <w:rPr>
                <w:rFonts w:eastAsia="CMR9"/>
                <w:i/>
                <w:lang w:val="en-US" w:eastAsia="en-US"/>
              </w:rPr>
              <w:t xml:space="preserve">in </w:t>
            </w:r>
            <w:r w:rsidR="00906CAF" w:rsidRPr="00906CAF">
              <w:rPr>
                <w:rFonts w:eastAsia="CMR9"/>
                <w:i/>
                <w:lang w:val="en-US" w:eastAsia="en-US"/>
              </w:rPr>
              <w:t>the reaction</w:t>
            </w:r>
            <w:r w:rsidR="00F7178A">
              <w:rPr>
                <w:rFonts w:eastAsia="CMR9"/>
                <w:i/>
                <w:lang w:val="en-US" w:eastAsia="en-US"/>
              </w:rPr>
              <w:t xml:space="preserve"> </w:t>
            </w:r>
            <w:r w:rsidR="00F7178A" w:rsidRPr="00F7178A">
              <w:rPr>
                <w:rFonts w:eastAsia="CMR9"/>
                <w:i/>
                <w:vertAlign w:val="superscript"/>
                <w:lang w:val="en-US" w:eastAsia="en-US"/>
              </w:rPr>
              <w:t>3</w:t>
            </w:r>
            <w:r w:rsidR="00F7178A" w:rsidRPr="00F7178A">
              <w:rPr>
                <w:rFonts w:eastAsia="CMR9"/>
                <w:i/>
                <w:lang w:val="en-US" w:eastAsia="en-US"/>
              </w:rPr>
              <w:t>He + </w:t>
            </w:r>
            <w:r w:rsidR="00F7178A" w:rsidRPr="00F7178A">
              <w:rPr>
                <w:rFonts w:eastAsia="CMR9"/>
                <w:i/>
                <w:vertAlign w:val="superscript"/>
                <w:lang w:val="en-US" w:eastAsia="en-US"/>
              </w:rPr>
              <w:t>197</w:t>
            </w:r>
            <w:r w:rsidR="00F7178A" w:rsidRPr="00F7178A">
              <w:rPr>
                <w:rFonts w:eastAsia="CMR9"/>
                <w:i/>
                <w:lang w:val="en-US" w:eastAsia="en-US"/>
              </w:rPr>
              <w:t>Au</w:t>
            </w:r>
            <w:r w:rsidR="00935897">
              <w:rPr>
                <w:rFonts w:eastAsia="CMR9"/>
                <w:i/>
                <w:lang w:val="en-US" w:eastAsia="en-US"/>
              </w:rPr>
              <w:t>: experimental data [2</w:t>
            </w:r>
            <w:r w:rsidR="00906CAF">
              <w:rPr>
                <w:rFonts w:eastAsia="CMR9"/>
                <w:i/>
                <w:lang w:val="en-US" w:eastAsia="en-US"/>
              </w:rPr>
              <w:t>] (fi</w:t>
            </w:r>
            <w:r w:rsidR="00906CAF" w:rsidRPr="00906CAF">
              <w:rPr>
                <w:rFonts w:eastAsia="CMR9"/>
                <w:i/>
                <w:lang w:val="en-US" w:eastAsia="en-US"/>
              </w:rPr>
              <w:t>lled</w:t>
            </w:r>
            <w:r w:rsidR="00935897">
              <w:rPr>
                <w:rFonts w:eastAsia="CMR9"/>
                <w:i/>
                <w:lang w:val="en-US" w:eastAsia="en-US"/>
              </w:rPr>
              <w:t xml:space="preserve"> squa</w:t>
            </w:r>
            <w:bookmarkStart w:id="0" w:name="_GoBack"/>
            <w:bookmarkEnd w:id="0"/>
            <w:r w:rsidR="00935897">
              <w:rPr>
                <w:rFonts w:eastAsia="CMR9"/>
                <w:i/>
                <w:lang w:val="en-US" w:eastAsia="en-US"/>
              </w:rPr>
              <w:t>res) and [3</w:t>
            </w:r>
            <w:r w:rsidR="00906CAF" w:rsidRPr="00906CAF">
              <w:rPr>
                <w:rFonts w:eastAsia="CMR9"/>
                <w:i/>
                <w:lang w:val="en-US" w:eastAsia="en-US"/>
              </w:rPr>
              <w:t>] (empty squares) along with the results of</w:t>
            </w:r>
            <w:r w:rsidR="00906CAF">
              <w:rPr>
                <w:rFonts w:eastAsia="CMR9"/>
                <w:i/>
                <w:lang w:val="en-US" w:eastAsia="en-US"/>
              </w:rPr>
              <w:t xml:space="preserve"> </w:t>
            </w:r>
            <w:r w:rsidR="00906CAF" w:rsidRPr="00906CAF">
              <w:rPr>
                <w:rFonts w:eastAsia="CMR9"/>
                <w:i/>
                <w:lang w:val="en-US" w:eastAsia="en-US"/>
              </w:rPr>
              <w:t>calculations. The arrow</w:t>
            </w:r>
            <w:r w:rsidR="00906CAF">
              <w:rPr>
                <w:rFonts w:eastAsia="CMR9"/>
                <w:i/>
                <w:lang w:val="en-US" w:eastAsia="en-US"/>
              </w:rPr>
              <w:t xml:space="preserve"> </w:t>
            </w:r>
            <w:r w:rsidR="00906CAF" w:rsidRPr="00906CAF">
              <w:rPr>
                <w:rFonts w:eastAsia="CMR9"/>
                <w:i/>
                <w:lang w:val="en-US" w:eastAsia="en-US"/>
              </w:rPr>
              <w:t xml:space="preserve">indicates the </w:t>
            </w:r>
            <w:r w:rsidR="00C31A50">
              <w:rPr>
                <w:rFonts w:eastAsia="CMR9"/>
                <w:i/>
                <w:lang w:val="en-US" w:eastAsia="en-US"/>
              </w:rPr>
              <w:t>position</w:t>
            </w:r>
            <w:r w:rsidR="00906CAF" w:rsidRPr="00906CAF">
              <w:rPr>
                <w:rFonts w:eastAsia="CMR9"/>
                <w:i/>
                <w:lang w:val="en-US" w:eastAsia="en-US"/>
              </w:rPr>
              <w:t xml:space="preserve"> of the Coulomb barrier.</w:t>
            </w:r>
          </w:p>
        </w:tc>
      </w:tr>
    </w:tbl>
    <w:p w14:paraId="2B2C6F01" w14:textId="77777777" w:rsidR="000C376D" w:rsidRDefault="000C376D" w:rsidP="001C7924">
      <w:pPr>
        <w:autoSpaceDE w:val="0"/>
        <w:autoSpaceDN w:val="0"/>
        <w:adjustRightInd w:val="0"/>
        <w:rPr>
          <w:lang w:val="en-US"/>
        </w:rPr>
      </w:pPr>
    </w:p>
    <w:p w14:paraId="30C77643" w14:textId="3C559034" w:rsidR="000C376D" w:rsidRDefault="000C376D" w:rsidP="000C376D">
      <w:pPr>
        <w:autoSpaceDE w:val="0"/>
        <w:autoSpaceDN w:val="0"/>
        <w:adjustRightInd w:val="0"/>
        <w:ind w:left="340"/>
        <w:rPr>
          <w:lang w:val="en-US"/>
        </w:rPr>
      </w:pPr>
      <w:r>
        <w:rPr>
          <w:lang w:val="en-US"/>
        </w:rPr>
        <w:t xml:space="preserve">1. </w:t>
      </w:r>
      <w:r w:rsidRPr="000C376D">
        <w:rPr>
          <w:lang w:val="en-US"/>
        </w:rPr>
        <w:t xml:space="preserve">M.A. </w:t>
      </w:r>
      <w:proofErr w:type="spellStart"/>
      <w:r w:rsidRPr="000C376D">
        <w:rPr>
          <w:lang w:val="en-US"/>
        </w:rPr>
        <w:t>Naumenko</w:t>
      </w:r>
      <w:proofErr w:type="spellEnd"/>
      <w:r w:rsidRPr="000C376D">
        <w:rPr>
          <w:lang w:val="en-US"/>
        </w:rPr>
        <w:t xml:space="preserve">, V.V. </w:t>
      </w:r>
      <w:proofErr w:type="spellStart"/>
      <w:r w:rsidRPr="000C376D">
        <w:rPr>
          <w:lang w:val="en-US"/>
        </w:rPr>
        <w:t>Samarin</w:t>
      </w:r>
      <w:proofErr w:type="spellEnd"/>
      <w:r w:rsidRPr="000C376D">
        <w:rPr>
          <w:lang w:val="en-US"/>
        </w:rPr>
        <w:t xml:space="preserve">, </w:t>
      </w:r>
      <w:proofErr w:type="spellStart"/>
      <w:r w:rsidRPr="000C376D">
        <w:rPr>
          <w:lang w:val="en-US"/>
        </w:rPr>
        <w:t>Yu.E</w:t>
      </w:r>
      <w:proofErr w:type="spellEnd"/>
      <w:r w:rsidRPr="000C376D">
        <w:rPr>
          <w:lang w:val="en-US"/>
        </w:rPr>
        <w:t xml:space="preserve">. </w:t>
      </w:r>
      <w:proofErr w:type="spellStart"/>
      <w:r w:rsidRPr="000C376D">
        <w:rPr>
          <w:lang w:val="en-US"/>
        </w:rPr>
        <w:t>Penionzhkevich</w:t>
      </w:r>
      <w:proofErr w:type="spellEnd"/>
      <w:r w:rsidRPr="000C376D">
        <w:rPr>
          <w:lang w:val="en-US"/>
        </w:rPr>
        <w:t xml:space="preserve">, </w:t>
      </w:r>
      <w:r w:rsidR="002A2A34" w:rsidRPr="001C7924">
        <w:rPr>
          <w:rFonts w:eastAsia="CMR9"/>
          <w:lang w:val="en-US" w:eastAsia="en-US"/>
        </w:rPr>
        <w:t xml:space="preserve">and </w:t>
      </w:r>
      <w:r w:rsidRPr="000C376D">
        <w:rPr>
          <w:lang w:val="en-US"/>
        </w:rPr>
        <w:t xml:space="preserve">N.K. </w:t>
      </w:r>
      <w:proofErr w:type="spellStart"/>
      <w:r w:rsidRPr="000C376D">
        <w:rPr>
          <w:lang w:val="en-US"/>
        </w:rPr>
        <w:t>Skobelev</w:t>
      </w:r>
      <w:proofErr w:type="spellEnd"/>
      <w:r>
        <w:rPr>
          <w:lang w:val="en-US"/>
        </w:rPr>
        <w:t>,</w:t>
      </w:r>
      <w:r w:rsidRPr="000C376D">
        <w:rPr>
          <w:lang w:val="en-US"/>
        </w:rPr>
        <w:t xml:space="preserve"> Bull. Russ. Acad. Sci.: Phys. 81</w:t>
      </w:r>
      <w:r>
        <w:rPr>
          <w:lang w:val="en-US"/>
        </w:rPr>
        <w:t>,</w:t>
      </w:r>
      <w:r w:rsidRPr="000C376D">
        <w:rPr>
          <w:lang w:val="en-US"/>
        </w:rPr>
        <w:t xml:space="preserve"> 710</w:t>
      </w:r>
      <w:r w:rsidRPr="000C376D">
        <w:rPr>
          <w:lang w:val="en-US"/>
        </w:rPr>
        <w:t xml:space="preserve"> </w:t>
      </w:r>
      <w:r w:rsidRPr="000C376D">
        <w:rPr>
          <w:lang w:val="en-US"/>
        </w:rPr>
        <w:t>(2017).</w:t>
      </w:r>
    </w:p>
    <w:p w14:paraId="4A961DE1" w14:textId="64FC6742" w:rsidR="00906CAF" w:rsidRPr="001C7924" w:rsidRDefault="000C376D" w:rsidP="000C376D">
      <w:pPr>
        <w:autoSpaceDE w:val="0"/>
        <w:autoSpaceDN w:val="0"/>
        <w:adjustRightInd w:val="0"/>
        <w:ind w:left="340"/>
        <w:rPr>
          <w:lang w:val="en-US"/>
        </w:rPr>
      </w:pPr>
      <w:r>
        <w:rPr>
          <w:lang w:val="en-US"/>
        </w:rPr>
        <w:t>2</w:t>
      </w:r>
      <w:r w:rsidR="001C7924" w:rsidRPr="001C7924">
        <w:rPr>
          <w:lang w:val="en-US"/>
        </w:rPr>
        <w:t xml:space="preserve">. </w:t>
      </w:r>
      <w:r w:rsidR="001C7924" w:rsidRPr="001C7924">
        <w:rPr>
          <w:rFonts w:eastAsia="CMR9"/>
          <w:lang w:val="en-US" w:eastAsia="en-US"/>
        </w:rPr>
        <w:t>NRV web knowledge base on low-energy nuclear physics, http://nrv.jinr.ru/nrv/.</w:t>
      </w:r>
    </w:p>
    <w:p w14:paraId="6BFCA963" w14:textId="502A2F46" w:rsidR="001C7924" w:rsidRPr="001C7924" w:rsidRDefault="000C376D" w:rsidP="000C376D">
      <w:pPr>
        <w:autoSpaceDE w:val="0"/>
        <w:autoSpaceDN w:val="0"/>
        <w:adjustRightInd w:val="0"/>
        <w:ind w:left="340"/>
        <w:rPr>
          <w:rFonts w:eastAsia="CMR9"/>
          <w:lang w:val="en-US" w:eastAsia="en-US"/>
        </w:rPr>
      </w:pPr>
      <w:r>
        <w:rPr>
          <w:rFonts w:eastAsia="CMR9"/>
          <w:lang w:val="en-US" w:eastAsia="en-US"/>
        </w:rPr>
        <w:t>3</w:t>
      </w:r>
      <w:r w:rsidR="001C7924" w:rsidRPr="001C7924">
        <w:rPr>
          <w:rFonts w:eastAsia="CMR9"/>
          <w:lang w:val="en-US" w:eastAsia="en-US"/>
        </w:rPr>
        <w:t xml:space="preserve">. N.K. </w:t>
      </w:r>
      <w:proofErr w:type="spellStart"/>
      <w:r w:rsidR="001C7924" w:rsidRPr="001C7924">
        <w:rPr>
          <w:rFonts w:eastAsia="CMR9"/>
          <w:lang w:val="en-US" w:eastAsia="en-US"/>
        </w:rPr>
        <w:t>Skobelev</w:t>
      </w:r>
      <w:proofErr w:type="spellEnd"/>
      <w:r w:rsidR="001C7924" w:rsidRPr="001C7924">
        <w:rPr>
          <w:rFonts w:eastAsia="CMR9"/>
          <w:lang w:val="en-US" w:eastAsia="en-US"/>
        </w:rPr>
        <w:t xml:space="preserve">, </w:t>
      </w:r>
      <w:proofErr w:type="spellStart"/>
      <w:r w:rsidR="001C7924" w:rsidRPr="001C7924">
        <w:rPr>
          <w:rFonts w:eastAsia="CMR9"/>
          <w:lang w:val="en-US" w:eastAsia="en-US"/>
        </w:rPr>
        <w:t>Y</w:t>
      </w:r>
      <w:r w:rsidR="006D60BE">
        <w:rPr>
          <w:rFonts w:eastAsia="CMR9"/>
          <w:lang w:val="en-US" w:eastAsia="en-US"/>
        </w:rPr>
        <w:t>u</w:t>
      </w:r>
      <w:r w:rsidR="001C7924" w:rsidRPr="001C7924">
        <w:rPr>
          <w:rFonts w:eastAsia="CMR9"/>
          <w:lang w:val="en-US" w:eastAsia="en-US"/>
        </w:rPr>
        <w:t>.E</w:t>
      </w:r>
      <w:proofErr w:type="spellEnd"/>
      <w:r w:rsidR="001C7924" w:rsidRPr="001C7924">
        <w:rPr>
          <w:rFonts w:eastAsia="CMR9"/>
          <w:lang w:val="en-US" w:eastAsia="en-US"/>
        </w:rPr>
        <w:t xml:space="preserve">. </w:t>
      </w:r>
      <w:proofErr w:type="spellStart"/>
      <w:r w:rsidR="001C7924" w:rsidRPr="001C7924">
        <w:rPr>
          <w:rFonts w:eastAsia="CMR9"/>
          <w:lang w:val="en-US" w:eastAsia="en-US"/>
        </w:rPr>
        <w:t>Penionzhkevich</w:t>
      </w:r>
      <w:proofErr w:type="spellEnd"/>
      <w:r w:rsidR="001C7924" w:rsidRPr="001C7924">
        <w:rPr>
          <w:rFonts w:eastAsia="CMR9"/>
          <w:lang w:val="en-US" w:eastAsia="en-US"/>
        </w:rPr>
        <w:t xml:space="preserve">, E.I. </w:t>
      </w:r>
      <w:proofErr w:type="spellStart"/>
      <w:r w:rsidR="001C7924">
        <w:rPr>
          <w:rFonts w:eastAsia="CMR9"/>
          <w:lang w:val="en-US" w:eastAsia="en-US"/>
        </w:rPr>
        <w:t>Voskoboinik</w:t>
      </w:r>
      <w:proofErr w:type="spellEnd"/>
      <w:r w:rsidR="001C7924">
        <w:rPr>
          <w:rFonts w:eastAsia="CMR9"/>
          <w:lang w:val="en-US" w:eastAsia="en-US"/>
        </w:rPr>
        <w:t xml:space="preserve"> </w:t>
      </w:r>
      <w:r w:rsidR="001C7924" w:rsidRPr="000822B0">
        <w:rPr>
          <w:i/>
          <w:lang w:val="en-US"/>
        </w:rPr>
        <w:t>et al</w:t>
      </w:r>
      <w:r w:rsidR="006D60BE">
        <w:rPr>
          <w:i/>
          <w:lang w:val="en-US"/>
        </w:rPr>
        <w:t>.</w:t>
      </w:r>
      <w:r w:rsidR="001C7924" w:rsidRPr="001C7924">
        <w:rPr>
          <w:rFonts w:eastAsia="CMR9"/>
          <w:lang w:val="en-US" w:eastAsia="en-US"/>
        </w:rPr>
        <w:t xml:space="preserve">, Phys. Part. </w:t>
      </w:r>
      <w:proofErr w:type="spellStart"/>
      <w:r w:rsidR="001C7924" w:rsidRPr="001C7924">
        <w:rPr>
          <w:rFonts w:eastAsia="CMR9"/>
          <w:lang w:val="en-US" w:eastAsia="en-US"/>
        </w:rPr>
        <w:t>Nucl</w:t>
      </w:r>
      <w:proofErr w:type="spellEnd"/>
      <w:r w:rsidR="001C7924" w:rsidRPr="001C7924">
        <w:rPr>
          <w:rFonts w:eastAsia="CMR9"/>
          <w:lang w:val="en-US" w:eastAsia="en-US"/>
        </w:rPr>
        <w:t>. Lett. 11, 114 (2014).</w:t>
      </w:r>
    </w:p>
    <w:p w14:paraId="7C051E66" w14:textId="12F6EC17" w:rsidR="00906CAF" w:rsidRPr="001C7924" w:rsidRDefault="000C376D" w:rsidP="000C376D">
      <w:pPr>
        <w:autoSpaceDE w:val="0"/>
        <w:autoSpaceDN w:val="0"/>
        <w:adjustRightInd w:val="0"/>
        <w:ind w:left="340"/>
        <w:rPr>
          <w:lang w:val="en-US"/>
        </w:rPr>
      </w:pPr>
      <w:r>
        <w:rPr>
          <w:rFonts w:eastAsia="CMR9"/>
          <w:lang w:val="en-US" w:eastAsia="en-US"/>
        </w:rPr>
        <w:t>4</w:t>
      </w:r>
      <w:r w:rsidR="001C7924" w:rsidRPr="001C7924">
        <w:rPr>
          <w:rFonts w:eastAsia="CMR9"/>
          <w:lang w:val="en-US" w:eastAsia="en-US"/>
        </w:rPr>
        <w:t xml:space="preserve">. Y. </w:t>
      </w:r>
      <w:proofErr w:type="spellStart"/>
      <w:r w:rsidR="001C7924" w:rsidRPr="001C7924">
        <w:rPr>
          <w:rFonts w:eastAsia="CMR9"/>
          <w:lang w:val="en-US" w:eastAsia="en-US"/>
        </w:rPr>
        <w:t>Nagame</w:t>
      </w:r>
      <w:proofErr w:type="spellEnd"/>
      <w:r w:rsidR="001C7924" w:rsidRPr="001C7924">
        <w:rPr>
          <w:rFonts w:eastAsia="CMR9"/>
          <w:lang w:val="en-US" w:eastAsia="en-US"/>
        </w:rPr>
        <w:t xml:space="preserve">, K. </w:t>
      </w:r>
      <w:proofErr w:type="spellStart"/>
      <w:r w:rsidR="001C7924" w:rsidRPr="001C7924">
        <w:rPr>
          <w:rFonts w:eastAsia="CMR9"/>
          <w:lang w:val="en-US" w:eastAsia="en-US"/>
        </w:rPr>
        <w:t>Sueki</w:t>
      </w:r>
      <w:proofErr w:type="spellEnd"/>
      <w:r w:rsidR="001C7924" w:rsidRPr="001C7924">
        <w:rPr>
          <w:rFonts w:eastAsia="CMR9"/>
          <w:lang w:val="en-US" w:eastAsia="en-US"/>
        </w:rPr>
        <w:t xml:space="preserve">, S. Baba, and H. Nakahara, Phys. </w:t>
      </w:r>
      <w:proofErr w:type="spellStart"/>
      <w:r w:rsidR="001C7924" w:rsidRPr="001C7924">
        <w:rPr>
          <w:rFonts w:eastAsia="CMR9"/>
          <w:lang w:eastAsia="en-US"/>
        </w:rPr>
        <w:t>Rev</w:t>
      </w:r>
      <w:proofErr w:type="spellEnd"/>
      <w:r w:rsidR="001C7924" w:rsidRPr="001C7924">
        <w:rPr>
          <w:rFonts w:eastAsia="CMR9"/>
          <w:lang w:eastAsia="en-US"/>
        </w:rPr>
        <w:t>. C 41, 889 (1990).</w:t>
      </w:r>
    </w:p>
    <w:sectPr w:rsidR="00906CAF" w:rsidRPr="001C7924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8056" w14:textId="77777777" w:rsidR="006D5DF8" w:rsidRDefault="006D5DF8" w:rsidP="004061C2">
      <w:r>
        <w:separator/>
      </w:r>
    </w:p>
  </w:endnote>
  <w:endnote w:type="continuationSeparator" w:id="0">
    <w:p w14:paraId="425D1B12" w14:textId="77777777" w:rsidR="006D5DF8" w:rsidRDefault="006D5DF8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MR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EEB6" w14:textId="77777777" w:rsidR="006D5DF8" w:rsidRDefault="006D5DF8" w:rsidP="004061C2">
      <w:r>
        <w:separator/>
      </w:r>
    </w:p>
  </w:footnote>
  <w:footnote w:type="continuationSeparator" w:id="0">
    <w:p w14:paraId="370E1EC2" w14:textId="77777777" w:rsidR="006D5DF8" w:rsidRDefault="006D5DF8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031B7"/>
    <w:rsid w:val="00074B75"/>
    <w:rsid w:val="00077BC8"/>
    <w:rsid w:val="000A3381"/>
    <w:rsid w:val="000C376D"/>
    <w:rsid w:val="00133320"/>
    <w:rsid w:val="001A39D1"/>
    <w:rsid w:val="001A7891"/>
    <w:rsid w:val="001C7924"/>
    <w:rsid w:val="001D482A"/>
    <w:rsid w:val="002A15E7"/>
    <w:rsid w:val="002A2A34"/>
    <w:rsid w:val="003468B3"/>
    <w:rsid w:val="003A4FBF"/>
    <w:rsid w:val="0040248D"/>
    <w:rsid w:val="004061C2"/>
    <w:rsid w:val="00490684"/>
    <w:rsid w:val="004E661F"/>
    <w:rsid w:val="00556CC0"/>
    <w:rsid w:val="005A1D51"/>
    <w:rsid w:val="0069441B"/>
    <w:rsid w:val="006B0359"/>
    <w:rsid w:val="006D5DF8"/>
    <w:rsid w:val="006D60BE"/>
    <w:rsid w:val="007528B3"/>
    <w:rsid w:val="007B3E28"/>
    <w:rsid w:val="007E7481"/>
    <w:rsid w:val="00812A12"/>
    <w:rsid w:val="00817E49"/>
    <w:rsid w:val="0088724F"/>
    <w:rsid w:val="008F7BD7"/>
    <w:rsid w:val="008F7F55"/>
    <w:rsid w:val="009067A0"/>
    <w:rsid w:val="00906CAF"/>
    <w:rsid w:val="00924D40"/>
    <w:rsid w:val="00935897"/>
    <w:rsid w:val="009E098D"/>
    <w:rsid w:val="009E2738"/>
    <w:rsid w:val="009E4D25"/>
    <w:rsid w:val="00B4673C"/>
    <w:rsid w:val="00BE3BD5"/>
    <w:rsid w:val="00C31A50"/>
    <w:rsid w:val="00C47E0A"/>
    <w:rsid w:val="00C575B6"/>
    <w:rsid w:val="00C775A5"/>
    <w:rsid w:val="00CC7E21"/>
    <w:rsid w:val="00CF6AF6"/>
    <w:rsid w:val="00D077E6"/>
    <w:rsid w:val="00D8568F"/>
    <w:rsid w:val="00D9628D"/>
    <w:rsid w:val="00DA3ACA"/>
    <w:rsid w:val="00DD178D"/>
    <w:rsid w:val="00E13B3D"/>
    <w:rsid w:val="00E21D45"/>
    <w:rsid w:val="00E5401A"/>
    <w:rsid w:val="00EB3462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C0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locked/>
    <w:rsid w:val="0090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2022-04-15T15:12:00Z</dcterms:created>
  <dcterms:modified xsi:type="dcterms:W3CDTF">2022-04-15T16:43:00Z</dcterms:modified>
</cp:coreProperties>
</file>