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ECA" w:rsidRPr="008E7C8B" w:rsidRDefault="008E7C8B" w:rsidP="00313429">
      <w:pPr>
        <w:jc w:val="center"/>
        <w:rPr>
          <w:b/>
          <w:sz w:val="28"/>
          <w:szCs w:val="28"/>
        </w:rPr>
      </w:pPr>
      <w:r w:rsidRPr="008E7C8B">
        <w:rPr>
          <w:b/>
          <w:color w:val="000000"/>
          <w:sz w:val="28"/>
          <w:szCs w:val="28"/>
          <w:shd w:val="clear" w:color="auto" w:fill="FFFFFF"/>
        </w:rPr>
        <w:t>Probing of exotic multiquark states in hadron and heavy ion collisions</w:t>
      </w:r>
      <w:r w:rsidR="001A5527" w:rsidRPr="008E7C8B">
        <w:rPr>
          <w:b/>
          <w:sz w:val="28"/>
          <w:szCs w:val="28"/>
        </w:rPr>
        <w:t xml:space="preserve"> </w:t>
      </w:r>
    </w:p>
    <w:p w:rsidR="00434726" w:rsidRDefault="00434726" w:rsidP="00434726">
      <w:pPr>
        <w:jc w:val="center"/>
        <w:rPr>
          <w:b/>
        </w:rPr>
      </w:pPr>
      <w:bookmarkStart w:id="0" w:name="_GoBack"/>
      <w:bookmarkEnd w:id="0"/>
    </w:p>
    <w:p w:rsidR="00524565" w:rsidRDefault="00434726" w:rsidP="00434726">
      <w:pPr>
        <w:jc w:val="center"/>
        <w:rPr>
          <w:lang w:val="fr-FR"/>
        </w:rPr>
      </w:pPr>
      <w:r w:rsidRPr="00290A9E">
        <w:rPr>
          <w:u w:val="single"/>
          <w:lang w:val="fr-FR"/>
        </w:rPr>
        <w:t>M. Barabanov</w:t>
      </w:r>
      <w:r w:rsidR="005260F8">
        <w:rPr>
          <w:u w:val="single"/>
          <w:lang w:val="fr-FR"/>
        </w:rPr>
        <w:t xml:space="preserve"> </w:t>
      </w:r>
      <w:r w:rsidR="00290A9E" w:rsidRPr="00290A9E">
        <w:rPr>
          <w:u w:val="single"/>
          <w:vertAlign w:val="superscript"/>
          <w:lang w:val="fr-FR"/>
        </w:rPr>
        <w:t>1)</w:t>
      </w:r>
      <w:r w:rsidR="00290A9E">
        <w:rPr>
          <w:lang w:val="fr-FR"/>
        </w:rPr>
        <w:t xml:space="preserve">, </w:t>
      </w:r>
      <w:r w:rsidR="006330D6">
        <w:rPr>
          <w:lang w:val="fr-FR"/>
        </w:rPr>
        <w:t>S. Olsen</w:t>
      </w:r>
      <w:r w:rsidR="005260F8">
        <w:rPr>
          <w:lang w:val="fr-FR"/>
        </w:rPr>
        <w:t xml:space="preserve"> </w:t>
      </w:r>
      <w:r w:rsidR="00290A9E" w:rsidRPr="00290A9E">
        <w:rPr>
          <w:vertAlign w:val="superscript"/>
          <w:lang w:val="fr-FR"/>
        </w:rPr>
        <w:t>2)</w:t>
      </w:r>
    </w:p>
    <w:p w:rsidR="00C40D85" w:rsidRPr="00290A9E" w:rsidRDefault="00C40D85" w:rsidP="00434726">
      <w:pPr>
        <w:jc w:val="center"/>
        <w:rPr>
          <w:sz w:val="22"/>
          <w:szCs w:val="22"/>
          <w:lang w:val="fr-FR"/>
        </w:rPr>
      </w:pPr>
    </w:p>
    <w:p w:rsidR="00BA1743" w:rsidRDefault="00BA1743" w:rsidP="00BA1743">
      <w:pPr>
        <w:jc w:val="center"/>
        <w:rPr>
          <w:i/>
        </w:rPr>
      </w:pPr>
      <w:r>
        <w:rPr>
          <w:vertAlign w:val="superscript"/>
          <w:lang w:val="fr-FR"/>
        </w:rPr>
        <w:t xml:space="preserve">1) </w:t>
      </w:r>
      <w:r w:rsidRPr="003107F5">
        <w:rPr>
          <w:i/>
        </w:rPr>
        <w:t xml:space="preserve">Joint Institute for Nuclear Research, </w:t>
      </w:r>
      <w:r>
        <w:rPr>
          <w:i/>
        </w:rPr>
        <w:t xml:space="preserve">Dubna, Russia </w:t>
      </w:r>
    </w:p>
    <w:p w:rsidR="00290A9E" w:rsidRDefault="00BA1743" w:rsidP="006330D6">
      <w:pPr>
        <w:jc w:val="center"/>
        <w:rPr>
          <w:i/>
          <w:color w:val="000000"/>
          <w:shd w:val="clear" w:color="auto" w:fill="FFFFFF"/>
        </w:rPr>
      </w:pPr>
      <w:r w:rsidRPr="00C153AD">
        <w:rPr>
          <w:vertAlign w:val="superscript"/>
          <w:lang w:val="fr-FR"/>
        </w:rPr>
        <w:t>2</w:t>
      </w:r>
      <w:r>
        <w:rPr>
          <w:vertAlign w:val="superscript"/>
          <w:lang w:val="fr-FR"/>
        </w:rPr>
        <w:t xml:space="preserve">) </w:t>
      </w:r>
      <w:r w:rsidR="00B539CE">
        <w:rPr>
          <w:vertAlign w:val="superscript"/>
          <w:lang w:val="fr-FR"/>
        </w:rPr>
        <w:t xml:space="preserve"> </w:t>
      </w:r>
      <w:r w:rsidR="006330D6" w:rsidRPr="00290A9E">
        <w:rPr>
          <w:i/>
          <w:color w:val="000000"/>
          <w:shd w:val="clear" w:color="auto" w:fill="FFFFFF"/>
        </w:rPr>
        <w:t xml:space="preserve">University of the </w:t>
      </w:r>
      <w:r w:rsidR="006330D6" w:rsidRPr="00A967A5">
        <w:rPr>
          <w:i/>
          <w:color w:val="000000"/>
          <w:shd w:val="clear" w:color="auto" w:fill="FFFFFF"/>
        </w:rPr>
        <w:t>Chinese Academy of Science, Beijing, People's Republic of China </w:t>
      </w:r>
    </w:p>
    <w:p w:rsidR="006330D6" w:rsidRPr="00290A9E" w:rsidRDefault="006330D6" w:rsidP="006330D6">
      <w:pPr>
        <w:jc w:val="center"/>
        <w:rPr>
          <w:i/>
          <w:sz w:val="22"/>
          <w:szCs w:val="22"/>
        </w:rPr>
      </w:pPr>
    </w:p>
    <w:p w:rsidR="00C145CA" w:rsidRPr="00536240" w:rsidRDefault="00F00BC8" w:rsidP="00AC1EA0">
      <w:pPr>
        <w:pStyle w:val="a6"/>
        <w:widowControl w:val="0"/>
        <w:tabs>
          <w:tab w:val="left" w:pos="8364"/>
        </w:tabs>
        <w:ind w:left="20" w:right="24"/>
        <w:jc w:val="both"/>
        <w:rPr>
          <w:lang w:eastAsia="ru-RU"/>
        </w:rPr>
      </w:pPr>
      <w:r>
        <w:t xml:space="preserve">   </w:t>
      </w:r>
      <w:r w:rsidR="00C145CA" w:rsidRPr="00536240">
        <w:t xml:space="preserve">The spectroscopy of </w:t>
      </w:r>
      <w:r w:rsidR="000B0A25">
        <w:t>exotic</w:t>
      </w:r>
      <w:r w:rsidR="00C145CA" w:rsidRPr="00536240">
        <w:t xml:space="preserve"> mesons with masses above the </w:t>
      </w:r>
      <w:r w:rsidR="00C145CA" w:rsidRPr="00536240">
        <w:rPr>
          <w:i/>
        </w:rPr>
        <w:t>2</w:t>
      </w:r>
      <w:r w:rsidR="00C145CA" w:rsidRPr="00164BEC">
        <w:rPr>
          <w:i/>
        </w:rPr>
        <w:t>m</w:t>
      </w:r>
      <w:r w:rsidR="00C145CA" w:rsidRPr="00536240">
        <w:rPr>
          <w:i/>
          <w:vertAlign w:val="subscript"/>
        </w:rPr>
        <w:t>D</w:t>
      </w:r>
      <w:r w:rsidR="00C145CA" w:rsidRPr="00536240">
        <w:rPr>
          <w:vertAlign w:val="subscript"/>
        </w:rPr>
        <w:t xml:space="preserve"> </w:t>
      </w:r>
      <w:r w:rsidR="00C145CA" w:rsidRPr="00536240">
        <w:t>open char</w:t>
      </w:r>
      <w:r w:rsidR="000C3D60">
        <w:t>m</w:t>
      </w:r>
      <w:r w:rsidR="00C145CA" w:rsidRPr="00536240">
        <w:t xml:space="preserve"> threshold has been full of surprises and remains poorly understood</w:t>
      </w:r>
      <w:r w:rsidR="00192C5C">
        <w:t xml:space="preserve"> [1]</w:t>
      </w:r>
      <w:r w:rsidR="00C145CA" w:rsidRPr="00536240">
        <w:t xml:space="preserve">. The currently most compelling theoretical descriptions of the mysterious </w:t>
      </w:r>
      <w:r w:rsidR="00C145CA" w:rsidRPr="00536240">
        <w:rPr>
          <w:i/>
        </w:rPr>
        <w:t>XYZ</w:t>
      </w:r>
      <w:r w:rsidR="00C145CA" w:rsidRPr="00536240">
        <w:t xml:space="preserve"> mesons attribute them to hybrid structure with a tightly bound </w:t>
      </w:r>
      <w:r w:rsidR="000A5F9F" w:rsidRPr="00536240">
        <w:rPr>
          <w:i/>
          <w:color w:val="FF0000"/>
          <w:position w:val="-6"/>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2.6pt" o:ole="">
            <v:imagedata r:id="rId8" o:title=""/>
          </v:shape>
          <o:OLEObject Type="Embed" ProgID="Equation.3" ShapeID="_x0000_i1025" DrawAspect="Content" ObjectID="_1711652921" r:id="rId9"/>
        </w:object>
      </w:r>
      <w:r w:rsidR="00C145CA" w:rsidRPr="00536240">
        <w:t xml:space="preserve"> diquark</w:t>
      </w:r>
      <w:r w:rsidR="00B77457" w:rsidRPr="00536240">
        <w:t xml:space="preserve"> </w:t>
      </w:r>
      <w:r w:rsidR="00192C5C">
        <w:t xml:space="preserve">[2] </w:t>
      </w:r>
      <w:r w:rsidR="00B77457" w:rsidRPr="00536240">
        <w:t xml:space="preserve">or </w:t>
      </w:r>
      <w:r w:rsidR="00B77457" w:rsidRPr="00536240">
        <w:rPr>
          <w:i/>
          <w:color w:val="FF0000"/>
          <w:position w:val="-10"/>
        </w:rPr>
        <w:object w:dxaOrig="620" w:dyaOrig="320">
          <v:shape id="_x0000_i1026" type="#_x0000_t75" style="width:29.4pt;height:15.6pt" o:ole="">
            <v:imagedata r:id="rId10" o:title=""/>
          </v:shape>
          <o:OLEObject Type="Embed" ProgID="Equation.3" ShapeID="_x0000_i1026" DrawAspect="Content" ObjectID="_1711652922" r:id="rId11"/>
        </w:object>
      </w:r>
      <w:r w:rsidR="00B77457" w:rsidRPr="00536240">
        <w:rPr>
          <w:color w:val="FF0000"/>
          <w:position w:val="-10"/>
        </w:rPr>
        <w:t xml:space="preserve"> </w:t>
      </w:r>
      <w:r w:rsidR="00B77457" w:rsidRPr="00536240">
        <w:t>tetraquark</w:t>
      </w:r>
      <w:r w:rsidR="000E0CC4" w:rsidRPr="00536240">
        <w:t xml:space="preserve"> core </w:t>
      </w:r>
      <w:r w:rsidR="00192C5C">
        <w:t xml:space="preserve">[3 - 5] </w:t>
      </w:r>
      <w:r w:rsidR="000E0CC4" w:rsidRPr="00536240">
        <w:t xml:space="preserve">that strongly couples to S-wave </w:t>
      </w:r>
      <w:r w:rsidR="003868D0" w:rsidRPr="00536240">
        <w:rPr>
          <w:i/>
          <w:color w:val="FF0000"/>
          <w:position w:val="-4"/>
        </w:rPr>
        <w:object w:dxaOrig="840" w:dyaOrig="300">
          <v:shape id="_x0000_i1027" type="#_x0000_t75" style="width:42pt;height:15pt" o:ole="">
            <v:imagedata r:id="rId12" o:title=""/>
          </v:shape>
          <o:OLEObject Type="Embed" ProgID="Equation.3" ShapeID="_x0000_i1027" DrawAspect="Content" ObjectID="_1711652923" r:id="rId13"/>
        </w:object>
      </w:r>
      <w:r w:rsidR="000E0CC4" w:rsidRPr="00536240">
        <w:t xml:space="preserve">molecular like structures. </w:t>
      </w:r>
      <w:r w:rsidR="000E0CC4" w:rsidRPr="00536240">
        <w:rPr>
          <w:lang w:eastAsia="ru-RU"/>
        </w:rPr>
        <w:t xml:space="preserve">In this picture, the production of a </w:t>
      </w:r>
      <w:r w:rsidR="000E0CC4" w:rsidRPr="00641A53">
        <w:rPr>
          <w:i/>
          <w:lang w:eastAsia="ru-RU"/>
        </w:rPr>
        <w:t>XYZ</w:t>
      </w:r>
      <w:r w:rsidR="000E0CC4" w:rsidRPr="00536240">
        <w:rPr>
          <w:lang w:eastAsia="ru-RU"/>
        </w:rPr>
        <w:t xml:space="preserve"> </w:t>
      </w:r>
      <w:r w:rsidR="005A2732">
        <w:rPr>
          <w:lang w:eastAsia="ru-RU"/>
        </w:rPr>
        <w:t>states</w:t>
      </w:r>
      <w:r w:rsidR="000E0CC4" w:rsidRPr="00536240">
        <w:rPr>
          <w:lang w:eastAsia="ru-RU"/>
        </w:rPr>
        <w:t xml:space="preserve"> in high energy hadron collisions and its decays into light hadron plus charmonum final states proceed via the core component of the meson, while decays to pairs of open-charmed mesons proceed via the </w:t>
      </w:r>
      <w:r w:rsidR="000E0CC4" w:rsidRPr="00536240">
        <w:rPr>
          <w:i/>
          <w:color w:val="FF0000"/>
          <w:position w:val="-4"/>
        </w:rPr>
        <w:object w:dxaOrig="840" w:dyaOrig="300">
          <v:shape id="_x0000_i1028" type="#_x0000_t75" style="width:42pt;height:15pt" o:ole="">
            <v:imagedata r:id="rId12" o:title=""/>
          </v:shape>
          <o:OLEObject Type="Embed" ProgID="Equation.3" ShapeID="_x0000_i1028" DrawAspect="Content" ObjectID="_1711652924" r:id="rId14"/>
        </w:object>
      </w:r>
      <w:r w:rsidR="000E0CC4" w:rsidRPr="00536240">
        <w:rPr>
          <w:lang w:eastAsia="ru-RU"/>
        </w:rPr>
        <w:t>component.</w:t>
      </w:r>
    </w:p>
    <w:p w:rsidR="00F00BC8" w:rsidRPr="00056486" w:rsidRDefault="00F00BC8" w:rsidP="00C145CA">
      <w:pPr>
        <w:pStyle w:val="a6"/>
        <w:widowControl w:val="0"/>
        <w:ind w:left="20" w:right="24"/>
        <w:jc w:val="both"/>
        <w:rPr>
          <w:color w:val="000000" w:themeColor="text1"/>
        </w:rPr>
      </w:pPr>
      <w:r w:rsidRPr="00536240">
        <w:rPr>
          <w:lang w:eastAsia="ru-RU"/>
        </w:rPr>
        <w:t xml:space="preserve">   These ideas have been applied with some success to the </w:t>
      </w:r>
      <w:r w:rsidRPr="00536240">
        <w:rPr>
          <w:i/>
          <w:lang w:eastAsia="ru-RU"/>
        </w:rPr>
        <w:t>X</w:t>
      </w:r>
      <w:r w:rsidR="00BA1743">
        <w:rPr>
          <w:i/>
          <w:lang w:eastAsia="ru-RU"/>
        </w:rPr>
        <w:t xml:space="preserve">YZ </w:t>
      </w:r>
      <w:r w:rsidR="00BA1743" w:rsidRPr="00BA1743">
        <w:rPr>
          <w:lang w:eastAsia="ru-RU"/>
        </w:rPr>
        <w:t>states</w:t>
      </w:r>
      <w:r w:rsidR="00192C5C">
        <w:rPr>
          <w:i/>
          <w:lang w:eastAsia="ru-RU"/>
        </w:rPr>
        <w:t xml:space="preserve"> </w:t>
      </w:r>
      <w:r w:rsidR="00192C5C" w:rsidRPr="00192C5C">
        <w:rPr>
          <w:lang w:eastAsia="ru-RU"/>
        </w:rPr>
        <w:t>[2]</w:t>
      </w:r>
      <w:r w:rsidRPr="00192C5C">
        <w:rPr>
          <w:lang w:eastAsia="ru-RU"/>
        </w:rPr>
        <w:t>,</w:t>
      </w:r>
      <w:r w:rsidRPr="00536240">
        <w:rPr>
          <w:lang w:eastAsia="ru-RU"/>
        </w:rPr>
        <w:t xml:space="preserve"> where a detailed calculation finds a </w:t>
      </w:r>
      <w:r w:rsidRPr="00536240">
        <w:rPr>
          <w:i/>
          <w:color w:val="FF0000"/>
          <w:position w:val="-6"/>
        </w:rPr>
        <w:object w:dxaOrig="300" w:dyaOrig="260">
          <v:shape id="_x0000_i1029" type="#_x0000_t75" style="width:14.4pt;height:12.6pt" o:ole="">
            <v:imagedata r:id="rId15" o:title=""/>
          </v:shape>
          <o:OLEObject Type="Embed" ProgID="Equation.3" ShapeID="_x0000_i1029" DrawAspect="Content" ObjectID="_1711652925" r:id="rId16"/>
        </w:object>
      </w:r>
      <w:r w:rsidRPr="00536240">
        <w:rPr>
          <w:i/>
          <w:color w:val="FF0000"/>
          <w:position w:val="-10"/>
        </w:rPr>
        <w:t xml:space="preserve"> </w:t>
      </w:r>
      <w:r w:rsidRPr="00536240">
        <w:rPr>
          <w:lang w:eastAsia="ru-RU"/>
        </w:rPr>
        <w:t xml:space="preserve">core component that is only above </w:t>
      </w:r>
      <w:r w:rsidR="00641A53">
        <w:rPr>
          <w:lang w:eastAsia="ru-RU"/>
        </w:rPr>
        <w:t>5%</w:t>
      </w:r>
      <w:r w:rsidRPr="00536240">
        <w:rPr>
          <w:lang w:eastAsia="ru-RU"/>
        </w:rPr>
        <w:t xml:space="preserve"> of the time with the </w:t>
      </w:r>
      <w:r w:rsidR="00330DCD" w:rsidRPr="00536240">
        <w:rPr>
          <w:i/>
          <w:color w:val="FF0000"/>
          <w:position w:val="-4"/>
        </w:rPr>
        <w:object w:dxaOrig="639" w:dyaOrig="300">
          <v:shape id="_x0000_i1030" type="#_x0000_t75" style="width:32.4pt;height:15pt" o:ole="">
            <v:imagedata r:id="rId17" o:title=""/>
          </v:shape>
          <o:OLEObject Type="Embed" ProgID="Equation.3" ShapeID="_x0000_i1030" DrawAspect="Content" ObjectID="_1711652926" r:id="rId18"/>
        </w:object>
      </w:r>
      <w:r w:rsidRPr="00536240">
        <w:rPr>
          <w:lang w:eastAsia="ru-RU"/>
        </w:rPr>
        <w:t>component</w:t>
      </w:r>
      <w:r w:rsidR="00330DCD" w:rsidRPr="00536240">
        <w:rPr>
          <w:lang w:eastAsia="ru-RU"/>
        </w:rPr>
        <w:t xml:space="preserve"> (mostly</w:t>
      </w:r>
      <w:r w:rsidR="00330DCD" w:rsidRPr="00536240">
        <w:rPr>
          <w:i/>
          <w:color w:val="FF0000"/>
          <w:position w:val="-4"/>
        </w:rPr>
        <w:object w:dxaOrig="940" w:dyaOrig="300">
          <v:shape id="_x0000_i1031" type="#_x0000_t75" style="width:47.4pt;height:15pt" o:ole="">
            <v:imagedata r:id="rId19" o:title=""/>
          </v:shape>
          <o:OLEObject Type="Embed" ProgID="Equation.3" ShapeID="_x0000_i1031" DrawAspect="Content" ObjectID="_1711652927" r:id="rId20"/>
        </w:object>
      </w:r>
      <w:r w:rsidR="00330DCD" w:rsidRPr="00536240">
        <w:rPr>
          <w:lang w:eastAsia="ru-RU"/>
        </w:rPr>
        <w:t xml:space="preserve">) accounting for the rest. </w:t>
      </w:r>
      <w:r w:rsidR="00330DCD" w:rsidRPr="00056486">
        <w:rPr>
          <w:lang w:eastAsia="ru-RU"/>
        </w:rPr>
        <w:t>In this pi</w:t>
      </w:r>
      <w:r w:rsidR="00AC1EA0" w:rsidRPr="00056486">
        <w:rPr>
          <w:lang w:eastAsia="ru-RU"/>
        </w:rPr>
        <w:t>cture the</w:t>
      </w:r>
      <w:r w:rsidR="00AA42E2" w:rsidRPr="00056486">
        <w:rPr>
          <w:lang w:eastAsia="ru-RU"/>
        </w:rPr>
        <w:t xml:space="preserve">se states are </w:t>
      </w:r>
      <w:r w:rsidR="00330DCD" w:rsidRPr="00056486">
        <w:rPr>
          <w:lang w:eastAsia="ru-RU"/>
        </w:rPr>
        <w:t xml:space="preserve">compose of three rather disparate components: a small charmonium-like </w:t>
      </w:r>
      <w:r w:rsidR="00330DCD" w:rsidRPr="00056486">
        <w:rPr>
          <w:i/>
          <w:color w:val="FF0000"/>
          <w:position w:val="-6"/>
        </w:rPr>
        <w:object w:dxaOrig="300" w:dyaOrig="260">
          <v:shape id="_x0000_i1032" type="#_x0000_t75" style="width:14.4pt;height:12.6pt" o:ole="">
            <v:imagedata r:id="rId15" o:title=""/>
          </v:shape>
          <o:OLEObject Type="Embed" ProgID="Equation.3" ShapeID="_x0000_i1032" DrawAspect="Content" ObjectID="_1711652928" r:id="rId21"/>
        </w:object>
      </w:r>
      <w:r w:rsidR="00B428F3" w:rsidRPr="00056486">
        <w:rPr>
          <w:lang w:eastAsia="ru-RU"/>
        </w:rPr>
        <w:t xml:space="preserve"> core with </w:t>
      </w:r>
      <w:r w:rsidR="00B428F3" w:rsidRPr="00056486">
        <w:rPr>
          <w:i/>
          <w:lang w:eastAsia="ru-RU"/>
        </w:rPr>
        <w:t>r</w:t>
      </w:r>
      <w:r w:rsidR="00B428F3" w:rsidRPr="00056486">
        <w:rPr>
          <w:i/>
          <w:vertAlign w:val="subscript"/>
          <w:lang w:eastAsia="ru-RU"/>
        </w:rPr>
        <w:t xml:space="preserve">rms </w:t>
      </w:r>
      <w:r w:rsidR="00B428F3" w:rsidRPr="00056486">
        <w:rPr>
          <w:lang w:eastAsia="ru-RU"/>
        </w:rPr>
        <w:t xml:space="preserve">&lt; 1 fm, a larger </w:t>
      </w:r>
      <w:r w:rsidR="00B428F3" w:rsidRPr="00056486">
        <w:rPr>
          <w:i/>
          <w:color w:val="FF0000"/>
          <w:position w:val="-4"/>
        </w:rPr>
        <w:object w:dxaOrig="960" w:dyaOrig="300">
          <v:shape id="_x0000_i1033" type="#_x0000_t75" style="width:48pt;height:15pt" o:ole="">
            <v:imagedata r:id="rId22" o:title=""/>
          </v:shape>
          <o:OLEObject Type="Embed" ProgID="Equation.3" ShapeID="_x0000_i1033" DrawAspect="Content" ObjectID="_1711652929" r:id="rId23"/>
        </w:object>
      </w:r>
      <w:r w:rsidR="00B428F3" w:rsidRPr="00056486">
        <w:rPr>
          <w:lang w:eastAsia="ru-RU"/>
        </w:rPr>
        <w:t xml:space="preserve">component with </w:t>
      </w:r>
      <w:r w:rsidR="00B428F3" w:rsidRPr="00056486">
        <w:rPr>
          <w:i/>
          <w:lang w:eastAsia="ru-RU"/>
        </w:rPr>
        <w:t>r</w:t>
      </w:r>
      <w:r w:rsidR="00B428F3" w:rsidRPr="00056486">
        <w:rPr>
          <w:i/>
          <w:vertAlign w:val="subscript"/>
          <w:lang w:eastAsia="ru-RU"/>
        </w:rPr>
        <w:t xml:space="preserve">rms </w:t>
      </w:r>
      <w:r w:rsidR="00B428F3" w:rsidRPr="00056486">
        <w:rPr>
          <w:lang w:eastAsia="ru-RU"/>
        </w:rPr>
        <w:t xml:space="preserve"> </w:t>
      </w:r>
      <w:r w:rsidR="00B428F3" w:rsidRPr="00056486">
        <w:rPr>
          <w:i/>
          <w:lang w:eastAsia="ru-RU"/>
        </w:rPr>
        <w:t>≈</w:t>
      </w:r>
      <w:r w:rsidR="00B428F3" w:rsidRPr="00056486">
        <w:rPr>
          <w:lang w:eastAsia="ru-RU"/>
        </w:rPr>
        <w:t xml:space="preserve"> 1.5 fm and a dominant component</w:t>
      </w:r>
      <w:r w:rsidR="00AB1554" w:rsidRPr="00056486">
        <w:rPr>
          <w:lang w:eastAsia="ru-RU"/>
        </w:rPr>
        <w:t xml:space="preserve"> </w:t>
      </w:r>
      <w:r w:rsidR="00AB1554" w:rsidRPr="00056486">
        <w:rPr>
          <w:i/>
          <w:color w:val="FF0000"/>
          <w:position w:val="-4"/>
        </w:rPr>
        <w:object w:dxaOrig="940" w:dyaOrig="300">
          <v:shape id="_x0000_i1034" type="#_x0000_t75" style="width:47.4pt;height:15pt" o:ole="">
            <v:imagedata r:id="rId19" o:title=""/>
          </v:shape>
          <o:OLEObject Type="Embed" ProgID="Equation.3" ShapeID="_x0000_i1034" DrawAspect="Content" ObjectID="_1711652930" r:id="rId24"/>
        </w:object>
      </w:r>
      <w:r w:rsidR="00AB1554" w:rsidRPr="00056486">
        <w:rPr>
          <w:lang w:eastAsia="ru-RU"/>
        </w:rPr>
        <w:t xml:space="preserve"> with </w:t>
      </w:r>
      <w:r w:rsidR="00F368E6" w:rsidRPr="00056486">
        <w:rPr>
          <w:lang w:eastAsia="ru-RU"/>
        </w:rPr>
        <w:t xml:space="preserve">a huge, </w:t>
      </w:r>
      <w:r w:rsidR="00AB1554" w:rsidRPr="00056486">
        <w:rPr>
          <w:i/>
          <w:lang w:eastAsia="ru-RU"/>
        </w:rPr>
        <w:t>r</w:t>
      </w:r>
      <w:r w:rsidR="00AB1554" w:rsidRPr="00056486">
        <w:rPr>
          <w:i/>
          <w:vertAlign w:val="subscript"/>
          <w:lang w:eastAsia="ru-RU"/>
        </w:rPr>
        <w:t xml:space="preserve">rms </w:t>
      </w:r>
      <w:r w:rsidR="009F2D5B" w:rsidRPr="00056486">
        <w:rPr>
          <w:i/>
          <w:lang w:eastAsia="ru-RU"/>
        </w:rPr>
        <w:t>≈</w:t>
      </w:r>
      <w:r w:rsidR="00AB1554" w:rsidRPr="00056486">
        <w:rPr>
          <w:lang w:eastAsia="ru-RU"/>
        </w:rPr>
        <w:t xml:space="preserve"> </w:t>
      </w:r>
      <w:r w:rsidR="00F368E6" w:rsidRPr="00056486">
        <w:rPr>
          <w:lang w:eastAsia="ru-RU"/>
        </w:rPr>
        <w:t>9</w:t>
      </w:r>
      <w:r w:rsidR="00AB1554" w:rsidRPr="00056486">
        <w:rPr>
          <w:lang w:eastAsia="ru-RU"/>
        </w:rPr>
        <w:t xml:space="preserve"> fm</w:t>
      </w:r>
      <w:r w:rsidR="00F368E6" w:rsidRPr="00056486">
        <w:rPr>
          <w:lang w:eastAsia="ru-RU"/>
        </w:rPr>
        <w:t xml:space="preserve"> spatial exten</w:t>
      </w:r>
      <w:r w:rsidR="003868D0" w:rsidRPr="00056486">
        <w:rPr>
          <w:lang w:eastAsia="ru-RU"/>
        </w:rPr>
        <w:t>t</w:t>
      </w:r>
      <w:r w:rsidR="00F368E6" w:rsidRPr="00056486">
        <w:rPr>
          <w:lang w:eastAsia="ru-RU"/>
        </w:rPr>
        <w:t>.</w:t>
      </w:r>
      <w:r w:rsidR="009C1FC4" w:rsidRPr="00056486">
        <w:rPr>
          <w:lang w:eastAsia="ru-RU"/>
        </w:rPr>
        <w:t xml:space="preserve"> </w:t>
      </w:r>
    </w:p>
    <w:p w:rsidR="00536240" w:rsidRPr="00536240" w:rsidRDefault="008411CC" w:rsidP="00536240">
      <w:pPr>
        <w:pStyle w:val="StyleReferenceTitle"/>
        <w:spacing w:before="0" w:after="0"/>
        <w:rPr>
          <w:b w:val="0"/>
          <w:sz w:val="24"/>
          <w:szCs w:val="24"/>
          <w:lang w:eastAsia="ru-RU"/>
        </w:rPr>
      </w:pPr>
      <w:r w:rsidRPr="00536240">
        <w:rPr>
          <w:b w:val="0"/>
          <w:sz w:val="24"/>
          <w:szCs w:val="24"/>
        </w:rPr>
        <w:t xml:space="preserve">   In the hybrid scheme, </w:t>
      </w:r>
      <w:r w:rsidR="00AA42E2" w:rsidRPr="00AA42E2">
        <w:rPr>
          <w:b w:val="0"/>
          <w:i/>
          <w:sz w:val="24"/>
          <w:szCs w:val="24"/>
        </w:rPr>
        <w:t>XYZ</w:t>
      </w:r>
      <w:r w:rsidR="00AA42E2">
        <w:rPr>
          <w:b w:val="0"/>
          <w:sz w:val="24"/>
          <w:szCs w:val="24"/>
        </w:rPr>
        <w:t xml:space="preserve"> </w:t>
      </w:r>
      <w:r w:rsidR="005A2732">
        <w:rPr>
          <w:b w:val="0"/>
          <w:sz w:val="24"/>
          <w:szCs w:val="24"/>
        </w:rPr>
        <w:t xml:space="preserve">mesons </w:t>
      </w:r>
      <w:r w:rsidR="00AA42E2">
        <w:rPr>
          <w:b w:val="0"/>
          <w:sz w:val="24"/>
          <w:szCs w:val="24"/>
        </w:rPr>
        <w:t>are</w:t>
      </w:r>
      <w:r w:rsidRPr="00536240">
        <w:rPr>
          <w:b w:val="0"/>
          <w:sz w:val="24"/>
          <w:szCs w:val="24"/>
        </w:rPr>
        <w:t xml:space="preserve"> produced in high energy </w:t>
      </w:r>
      <w:r w:rsidR="00F85219">
        <w:rPr>
          <w:b w:val="0"/>
          <w:sz w:val="24"/>
          <w:szCs w:val="24"/>
        </w:rPr>
        <w:t>proton-nucle</w:t>
      </w:r>
      <w:r w:rsidR="00732D28">
        <w:rPr>
          <w:b w:val="0"/>
          <w:sz w:val="24"/>
          <w:szCs w:val="24"/>
        </w:rPr>
        <w:t>i</w:t>
      </w:r>
      <w:r w:rsidR="00F85219">
        <w:rPr>
          <w:b w:val="0"/>
          <w:sz w:val="24"/>
          <w:szCs w:val="24"/>
        </w:rPr>
        <w:t xml:space="preserve"> </w:t>
      </w:r>
      <w:r w:rsidRPr="00536240">
        <w:rPr>
          <w:b w:val="0"/>
          <w:sz w:val="24"/>
          <w:szCs w:val="24"/>
        </w:rPr>
        <w:t>collisions via its compact (</w:t>
      </w:r>
      <w:r w:rsidRPr="004C7111">
        <w:rPr>
          <w:b w:val="0"/>
          <w:i/>
          <w:sz w:val="24"/>
          <w:szCs w:val="24"/>
          <w:lang w:eastAsia="ru-RU"/>
        </w:rPr>
        <w:t>r</w:t>
      </w:r>
      <w:r w:rsidRPr="004C7111">
        <w:rPr>
          <w:b w:val="0"/>
          <w:i/>
          <w:sz w:val="24"/>
          <w:szCs w:val="24"/>
          <w:vertAlign w:val="subscript"/>
          <w:lang w:eastAsia="ru-RU"/>
        </w:rPr>
        <w:t>rms</w:t>
      </w:r>
      <w:r w:rsidRPr="00536240">
        <w:rPr>
          <w:i/>
          <w:sz w:val="24"/>
          <w:szCs w:val="24"/>
          <w:vertAlign w:val="subscript"/>
          <w:lang w:eastAsia="ru-RU"/>
        </w:rPr>
        <w:t xml:space="preserve"> </w:t>
      </w:r>
      <w:r w:rsidRPr="00536240">
        <w:rPr>
          <w:b w:val="0"/>
          <w:sz w:val="24"/>
          <w:szCs w:val="24"/>
          <w:lang w:eastAsia="ru-RU"/>
        </w:rPr>
        <w:t>&lt; 1 fm)</w:t>
      </w:r>
      <w:r w:rsidRPr="00536240">
        <w:rPr>
          <w:b w:val="0"/>
          <w:sz w:val="24"/>
          <w:szCs w:val="24"/>
        </w:rPr>
        <w:t xml:space="preserve"> charmonium-like structure and </w:t>
      </w:r>
      <w:r w:rsidR="00FF4543">
        <w:rPr>
          <w:b w:val="0"/>
          <w:sz w:val="24"/>
          <w:szCs w:val="24"/>
        </w:rPr>
        <w:t>this</w:t>
      </w:r>
      <w:r w:rsidRPr="00536240">
        <w:rPr>
          <w:b w:val="0"/>
          <w:sz w:val="24"/>
          <w:szCs w:val="24"/>
        </w:rPr>
        <w:t xml:space="preserve"> rapidity mixes in a time (t </w:t>
      </w:r>
      <w:r w:rsidRPr="00536240">
        <w:rPr>
          <w:b w:val="0"/>
          <w:sz w:val="24"/>
          <w:szCs w:val="24"/>
          <w:lang w:eastAsia="ru-RU"/>
        </w:rPr>
        <w:t xml:space="preserve">~ </w:t>
      </w:r>
      <w:r w:rsidRPr="00536240">
        <w:rPr>
          <w:b w:val="0"/>
          <w:i/>
          <w:sz w:val="24"/>
          <w:szCs w:val="24"/>
          <w:lang w:eastAsia="ru-RU"/>
        </w:rPr>
        <w:t>ħ/δM</w:t>
      </w:r>
      <w:r w:rsidRPr="00536240">
        <w:rPr>
          <w:b w:val="0"/>
          <w:sz w:val="24"/>
          <w:szCs w:val="24"/>
        </w:rPr>
        <w:t>) into a huge and fragile, mostly</w:t>
      </w:r>
      <w:r w:rsidRPr="00536240">
        <w:rPr>
          <w:i/>
          <w:color w:val="FF0000"/>
          <w:position w:val="-4"/>
          <w:sz w:val="24"/>
          <w:szCs w:val="24"/>
        </w:rPr>
        <w:object w:dxaOrig="940" w:dyaOrig="300">
          <v:shape id="_x0000_i1035" type="#_x0000_t75" style="width:47.4pt;height:15pt" o:ole="">
            <v:imagedata r:id="rId19" o:title=""/>
          </v:shape>
          <o:OLEObject Type="Embed" ProgID="Equation.3" ShapeID="_x0000_i1035" DrawAspect="Content" ObjectID="_1711652931" r:id="rId25"/>
        </w:object>
      </w:r>
      <w:r w:rsidRPr="00536240">
        <w:rPr>
          <w:b w:val="0"/>
          <w:sz w:val="24"/>
          <w:szCs w:val="24"/>
          <w:lang w:eastAsia="ru-RU"/>
        </w:rPr>
        <w:t>,</w:t>
      </w:r>
      <w:r w:rsidRPr="00536240">
        <w:rPr>
          <w:sz w:val="24"/>
          <w:szCs w:val="24"/>
          <w:lang w:eastAsia="ru-RU"/>
        </w:rPr>
        <w:t xml:space="preserve"> </w:t>
      </w:r>
      <w:r w:rsidRPr="00536240">
        <w:rPr>
          <w:b w:val="0"/>
          <w:sz w:val="24"/>
          <w:szCs w:val="24"/>
        </w:rPr>
        <w:t>molecular-like structure</w:t>
      </w:r>
      <w:r w:rsidR="00BE3312">
        <w:rPr>
          <w:b w:val="0"/>
          <w:sz w:val="24"/>
          <w:szCs w:val="24"/>
        </w:rPr>
        <w:t>.</w:t>
      </w:r>
      <w:r w:rsidR="000E235F" w:rsidRPr="00536240">
        <w:rPr>
          <w:b w:val="0"/>
          <w:sz w:val="24"/>
          <w:szCs w:val="24"/>
        </w:rPr>
        <w:t xml:space="preserve"> </w:t>
      </w:r>
      <w:r w:rsidR="000E235F" w:rsidRPr="00536240">
        <w:rPr>
          <w:b w:val="0"/>
          <w:i/>
          <w:sz w:val="24"/>
          <w:szCs w:val="24"/>
          <w:lang w:eastAsia="ru-RU"/>
        </w:rPr>
        <w:t xml:space="preserve">δM </w:t>
      </w:r>
      <w:r w:rsidR="000E235F" w:rsidRPr="00536240">
        <w:rPr>
          <w:b w:val="0"/>
          <w:sz w:val="24"/>
          <w:szCs w:val="24"/>
          <w:lang w:eastAsia="ru-RU"/>
        </w:rPr>
        <w:t xml:space="preserve">is the difference between the </w:t>
      </w:r>
      <w:r w:rsidR="000E235F" w:rsidRPr="00536240">
        <w:rPr>
          <w:b w:val="0"/>
          <w:i/>
          <w:sz w:val="24"/>
          <w:szCs w:val="24"/>
        </w:rPr>
        <w:t>X</w:t>
      </w:r>
      <w:r w:rsidR="005A2732">
        <w:rPr>
          <w:b w:val="0"/>
          <w:i/>
          <w:sz w:val="24"/>
          <w:szCs w:val="24"/>
        </w:rPr>
        <w:t>YZ</w:t>
      </w:r>
      <w:r w:rsidR="000E235F" w:rsidRPr="00536240">
        <w:rPr>
          <w:b w:val="0"/>
          <w:i/>
          <w:sz w:val="24"/>
          <w:szCs w:val="24"/>
        </w:rPr>
        <w:t xml:space="preserve"> </w:t>
      </w:r>
      <w:r w:rsidR="000E235F" w:rsidRPr="00536240">
        <w:rPr>
          <w:b w:val="0"/>
          <w:sz w:val="24"/>
          <w:szCs w:val="24"/>
        </w:rPr>
        <w:t xml:space="preserve">mass and that of the nearest </w:t>
      </w:r>
      <w:r w:rsidR="000E235F" w:rsidRPr="00536240">
        <w:rPr>
          <w:i/>
          <w:color w:val="FF0000"/>
          <w:position w:val="-6"/>
          <w:sz w:val="24"/>
          <w:szCs w:val="24"/>
        </w:rPr>
        <w:object w:dxaOrig="300" w:dyaOrig="260">
          <v:shape id="_x0000_i1036" type="#_x0000_t75" style="width:14.4pt;height:12.6pt" o:ole="">
            <v:imagedata r:id="rId15" o:title=""/>
          </v:shape>
          <o:OLEObject Type="Embed" ProgID="Equation.3" ShapeID="_x0000_i1036" DrawAspect="Content" ObjectID="_1711652932" r:id="rId26"/>
        </w:object>
      </w:r>
      <w:r w:rsidR="000E235F" w:rsidRPr="00536240">
        <w:rPr>
          <w:sz w:val="24"/>
          <w:szCs w:val="24"/>
          <w:lang w:eastAsia="ru-RU"/>
        </w:rPr>
        <w:t xml:space="preserve"> </w:t>
      </w:r>
      <w:r w:rsidR="000E235F" w:rsidRPr="00536240">
        <w:rPr>
          <w:b w:val="0"/>
          <w:sz w:val="24"/>
          <w:szCs w:val="24"/>
          <w:lang w:eastAsia="ru-RU"/>
        </w:rPr>
        <w:t xml:space="preserve">mass pole core state, which we take to be that of the </w:t>
      </w:r>
      <w:r w:rsidR="00116459" w:rsidRPr="00536240">
        <w:rPr>
          <w:b w:val="0"/>
          <w:i/>
          <w:sz w:val="24"/>
          <w:szCs w:val="24"/>
          <w:lang w:eastAsia="ru-RU"/>
        </w:rPr>
        <w:t>χ</w:t>
      </w:r>
      <w:r w:rsidR="00116459" w:rsidRPr="00536240">
        <w:rPr>
          <w:b w:val="0"/>
          <w:i/>
          <w:sz w:val="24"/>
          <w:szCs w:val="24"/>
          <w:vertAlign w:val="subscript"/>
          <w:lang w:eastAsia="ru-RU"/>
        </w:rPr>
        <w:t>c1</w:t>
      </w:r>
      <w:r w:rsidR="00116459" w:rsidRPr="00536240">
        <w:rPr>
          <w:b w:val="0"/>
          <w:i/>
          <w:sz w:val="24"/>
          <w:szCs w:val="24"/>
          <w:lang w:eastAsia="ru-RU"/>
        </w:rPr>
        <w:t xml:space="preserve">(2P) </w:t>
      </w:r>
      <w:r w:rsidR="00116459" w:rsidRPr="00536240">
        <w:rPr>
          <w:b w:val="0"/>
          <w:sz w:val="24"/>
          <w:szCs w:val="24"/>
          <w:lang w:eastAsia="ru-RU"/>
        </w:rPr>
        <w:t xml:space="preserve">pure charmonium state which is expected to lie about 20 ~ 30 MeV above </w:t>
      </w:r>
      <w:r w:rsidR="00116459" w:rsidRPr="00536240">
        <w:rPr>
          <w:b w:val="0"/>
          <w:i/>
          <w:sz w:val="24"/>
          <w:szCs w:val="24"/>
          <w:lang w:eastAsia="ru-RU"/>
        </w:rPr>
        <w:t>M</w:t>
      </w:r>
      <w:r w:rsidR="00116459" w:rsidRPr="00536240">
        <w:rPr>
          <w:b w:val="0"/>
          <w:i/>
          <w:sz w:val="24"/>
          <w:szCs w:val="24"/>
          <w:vertAlign w:val="subscript"/>
          <w:lang w:eastAsia="ru-RU"/>
        </w:rPr>
        <w:t>X(3872)</w:t>
      </w:r>
      <w:r w:rsidR="00192C5C">
        <w:rPr>
          <w:b w:val="0"/>
          <w:i/>
          <w:sz w:val="24"/>
          <w:szCs w:val="24"/>
          <w:vertAlign w:val="subscript"/>
          <w:lang w:eastAsia="ru-RU"/>
        </w:rPr>
        <w:t xml:space="preserve"> </w:t>
      </w:r>
      <w:r w:rsidR="00192C5C" w:rsidRPr="00192C5C">
        <w:rPr>
          <w:b w:val="0"/>
          <w:sz w:val="24"/>
          <w:szCs w:val="24"/>
          <w:lang w:eastAsia="ru-RU"/>
        </w:rPr>
        <w:t>[6, 7]</w:t>
      </w:r>
      <w:r w:rsidR="00116459" w:rsidRPr="00192C5C">
        <w:rPr>
          <w:b w:val="0"/>
          <w:sz w:val="24"/>
          <w:szCs w:val="24"/>
          <w:lang w:eastAsia="ru-RU"/>
        </w:rPr>
        <w:t>.</w:t>
      </w:r>
      <w:r w:rsidR="00672EFB" w:rsidRPr="00536240">
        <w:rPr>
          <w:b w:val="0"/>
          <w:sz w:val="24"/>
          <w:szCs w:val="24"/>
          <w:lang w:eastAsia="ru-RU"/>
        </w:rPr>
        <w:t xml:space="preserve"> In this case, the mixing time, </w:t>
      </w:r>
      <w:r w:rsidR="00672EFB" w:rsidRPr="00536240">
        <w:rPr>
          <w:b w:val="0"/>
          <w:i/>
          <w:sz w:val="24"/>
          <w:szCs w:val="24"/>
          <w:lang w:eastAsia="ru-RU"/>
        </w:rPr>
        <w:t>cτ</w:t>
      </w:r>
      <w:r w:rsidR="00672EFB" w:rsidRPr="00536240">
        <w:rPr>
          <w:b w:val="0"/>
          <w:i/>
          <w:sz w:val="24"/>
          <w:szCs w:val="24"/>
          <w:vertAlign w:val="subscript"/>
          <w:lang w:eastAsia="ru-RU"/>
        </w:rPr>
        <w:t xml:space="preserve">mix </w:t>
      </w:r>
      <w:r w:rsidR="00672EFB" w:rsidRPr="00536240">
        <w:rPr>
          <w:b w:val="0"/>
          <w:sz w:val="24"/>
          <w:szCs w:val="24"/>
          <w:lang w:eastAsia="ru-RU"/>
        </w:rPr>
        <w:t xml:space="preserve">5 ~ 10 fm, is much shorter than the lifetime of </w:t>
      </w:r>
      <w:r w:rsidR="00672EFB" w:rsidRPr="00536240">
        <w:rPr>
          <w:b w:val="0"/>
          <w:i/>
          <w:sz w:val="24"/>
          <w:szCs w:val="24"/>
          <w:lang w:eastAsia="ru-RU"/>
        </w:rPr>
        <w:t>X(3872)</w:t>
      </w:r>
      <w:r w:rsidR="00672EFB" w:rsidRPr="00536240">
        <w:rPr>
          <w:b w:val="0"/>
          <w:sz w:val="24"/>
          <w:szCs w:val="24"/>
          <w:lang w:eastAsia="ru-RU"/>
        </w:rPr>
        <w:t xml:space="preserve"> which is</w:t>
      </w:r>
      <w:r w:rsidR="00672EFB" w:rsidRPr="00536240">
        <w:rPr>
          <w:b w:val="0"/>
          <w:i/>
          <w:sz w:val="24"/>
          <w:szCs w:val="24"/>
          <w:lang w:eastAsia="ru-RU"/>
        </w:rPr>
        <w:t xml:space="preserve">  cτ</w:t>
      </w:r>
      <w:r w:rsidR="00672EFB" w:rsidRPr="00536240">
        <w:rPr>
          <w:b w:val="0"/>
          <w:i/>
          <w:sz w:val="24"/>
          <w:szCs w:val="24"/>
          <w:vertAlign w:val="subscript"/>
          <w:lang w:eastAsia="ru-RU"/>
        </w:rPr>
        <w:t xml:space="preserve">X(3872) </w:t>
      </w:r>
      <w:r w:rsidR="00290A9E">
        <w:rPr>
          <w:b w:val="0"/>
          <w:sz w:val="24"/>
          <w:szCs w:val="24"/>
          <w:lang w:eastAsia="ru-RU"/>
        </w:rPr>
        <w:t>&gt; 150 fm</w:t>
      </w:r>
      <w:r w:rsidR="00192C5C">
        <w:rPr>
          <w:b w:val="0"/>
          <w:sz w:val="24"/>
          <w:szCs w:val="24"/>
          <w:lang w:eastAsia="ru-RU"/>
        </w:rPr>
        <w:t xml:space="preserve"> [8]</w:t>
      </w:r>
      <w:r w:rsidR="00672EFB" w:rsidRPr="00536240">
        <w:rPr>
          <w:b w:val="0"/>
          <w:sz w:val="24"/>
          <w:szCs w:val="24"/>
          <w:lang w:eastAsia="ru-RU"/>
        </w:rPr>
        <w:t>.</w:t>
      </w:r>
    </w:p>
    <w:p w:rsidR="00056486" w:rsidRPr="00056486" w:rsidRDefault="00536240" w:rsidP="00056486">
      <w:pPr>
        <w:pStyle w:val="StyleReferenceTitle"/>
        <w:spacing w:before="0" w:after="0"/>
        <w:rPr>
          <w:b w:val="0"/>
          <w:color w:val="000000"/>
          <w:sz w:val="24"/>
          <w:szCs w:val="24"/>
          <w:shd w:val="clear" w:color="auto" w:fill="FFFFFF"/>
        </w:rPr>
      </w:pPr>
      <w:r w:rsidRPr="00536240">
        <w:rPr>
          <w:b w:val="0"/>
          <w:sz w:val="24"/>
          <w:szCs w:val="24"/>
          <w:lang w:eastAsia="ru-RU"/>
        </w:rPr>
        <w:t xml:space="preserve">   </w:t>
      </w:r>
      <w:r w:rsidR="00056486" w:rsidRPr="00056486">
        <w:rPr>
          <w:b w:val="0"/>
          <w:color w:val="000000"/>
          <w:sz w:val="24"/>
          <w:szCs w:val="24"/>
          <w:shd w:val="clear" w:color="auto" w:fill="FFFFFF"/>
        </w:rPr>
        <w:t xml:space="preserve">The near threshold production experiments in √s_pN~8GeV energy range with proton-proton and proton-nuclei collisions with √s_pN up to 26GeV and luminosity up to 10^32cm^-2^-1 planned at NICA may be well suited to test this picture for the X(3872) and other </w:t>
      </w:r>
      <w:r w:rsidR="000B0A25">
        <w:rPr>
          <w:b w:val="0"/>
          <w:color w:val="000000"/>
          <w:sz w:val="24"/>
          <w:szCs w:val="24"/>
          <w:shd w:val="clear" w:color="auto" w:fill="FFFFFF"/>
        </w:rPr>
        <w:t xml:space="preserve">exotic </w:t>
      </w:r>
      <w:r w:rsidR="00056486" w:rsidRPr="00056486">
        <w:rPr>
          <w:b w:val="0"/>
          <w:color w:val="000000"/>
          <w:sz w:val="24"/>
          <w:szCs w:val="24"/>
          <w:shd w:val="clear" w:color="auto" w:fill="FFFFFF"/>
        </w:rPr>
        <w:t>XYZ mesons</w:t>
      </w:r>
      <w:r w:rsidR="009F2D5B">
        <w:rPr>
          <w:b w:val="0"/>
          <w:color w:val="000000"/>
          <w:sz w:val="24"/>
          <w:szCs w:val="24"/>
          <w:shd w:val="clear" w:color="auto" w:fill="FFFFFF"/>
        </w:rPr>
        <w:t xml:space="preserve"> [9]</w:t>
      </w:r>
      <w:r w:rsidR="00056486" w:rsidRPr="00056486">
        <w:rPr>
          <w:b w:val="0"/>
          <w:color w:val="000000"/>
          <w:sz w:val="24"/>
          <w:szCs w:val="24"/>
          <w:shd w:val="clear" w:color="auto" w:fill="FFFFFF"/>
        </w:rPr>
        <w:t>. Their current experimental status together with hidden charm tetraquark candidates and present simulations what we might expect from A-dependence of XYZ mesons in proton-proton and proton-nuclei collisions are summarized.</w:t>
      </w:r>
    </w:p>
    <w:p w:rsidR="00056486" w:rsidRDefault="00056486" w:rsidP="00056486">
      <w:pPr>
        <w:jc w:val="both"/>
        <w:rPr>
          <w:color w:val="000000"/>
          <w:shd w:val="clear" w:color="auto" w:fill="FFFFFF"/>
        </w:rPr>
      </w:pPr>
      <w:r>
        <w:rPr>
          <w:color w:val="000000"/>
          <w:shd w:val="clear" w:color="auto" w:fill="FFFFFF"/>
        </w:rPr>
        <w:t xml:space="preserve">   </w:t>
      </w:r>
    </w:p>
    <w:p w:rsidR="00C03858" w:rsidRPr="00056486" w:rsidRDefault="00C03858" w:rsidP="00056486">
      <w:pPr>
        <w:jc w:val="both"/>
        <w:rPr>
          <w:b/>
        </w:rPr>
      </w:pPr>
      <w:r w:rsidRPr="00056486">
        <w:rPr>
          <w:b/>
        </w:rPr>
        <w:t>References</w:t>
      </w:r>
    </w:p>
    <w:p w:rsidR="00C03858" w:rsidRPr="004C337F" w:rsidRDefault="00C03858" w:rsidP="00C03858">
      <w:pPr>
        <w:pStyle w:val="bibliographytext"/>
        <w:tabs>
          <w:tab w:val="num" w:pos="94"/>
          <w:tab w:val="left" w:pos="451"/>
        </w:tabs>
        <w:spacing w:after="0"/>
        <w:ind w:left="453" w:hanging="96"/>
        <w:jc w:val="both"/>
        <w:rPr>
          <w:sz w:val="24"/>
          <w:lang w:val="nl-NL"/>
        </w:rPr>
      </w:pPr>
      <w:r w:rsidRPr="004C337F">
        <w:rPr>
          <w:sz w:val="24"/>
        </w:rPr>
        <w:t xml:space="preserve">S. Olsen, </w:t>
      </w:r>
      <w:r w:rsidRPr="004C337F">
        <w:rPr>
          <w:i/>
          <w:sz w:val="24"/>
        </w:rPr>
        <w:t>Front. Phys</w:t>
      </w:r>
      <w:r w:rsidRPr="004C337F">
        <w:rPr>
          <w:sz w:val="24"/>
        </w:rPr>
        <w:t xml:space="preserve">. </w:t>
      </w:r>
      <w:r w:rsidRPr="004C337F">
        <w:rPr>
          <w:b/>
          <w:sz w:val="24"/>
        </w:rPr>
        <w:t>10</w:t>
      </w:r>
      <w:r w:rsidRPr="004C337F">
        <w:rPr>
          <w:sz w:val="24"/>
        </w:rPr>
        <w:t xml:space="preserve"> 101401 (2015)</w:t>
      </w:r>
    </w:p>
    <w:p w:rsidR="00C03858" w:rsidRPr="004C337F" w:rsidRDefault="00C03858" w:rsidP="00C03858">
      <w:pPr>
        <w:pStyle w:val="bibliographytext"/>
        <w:tabs>
          <w:tab w:val="num" w:pos="94"/>
          <w:tab w:val="left" w:pos="451"/>
        </w:tabs>
        <w:spacing w:after="0"/>
        <w:ind w:left="453" w:hanging="96"/>
        <w:jc w:val="both"/>
        <w:rPr>
          <w:sz w:val="24"/>
          <w:lang w:val="nl-NL"/>
        </w:rPr>
      </w:pPr>
      <w:r w:rsidRPr="004C337F">
        <w:rPr>
          <w:sz w:val="24"/>
          <w:lang w:val="en-US"/>
        </w:rPr>
        <w:t>S. Takeuchi</w:t>
      </w:r>
      <w:r w:rsidRPr="004C337F">
        <w:rPr>
          <w:iCs/>
          <w:sz w:val="24"/>
          <w:lang w:val="en-US"/>
        </w:rPr>
        <w:t>, K. Shimizu, M. Takizawa</w:t>
      </w:r>
      <w:r w:rsidRPr="004C337F">
        <w:rPr>
          <w:sz w:val="24"/>
          <w:lang w:val="en-US"/>
        </w:rPr>
        <w:t xml:space="preserve">, </w:t>
      </w:r>
      <w:r>
        <w:rPr>
          <w:i/>
          <w:sz w:val="24"/>
          <w:lang w:val="en-US"/>
        </w:rPr>
        <w:t>Progr. Theo</w:t>
      </w:r>
      <w:r w:rsidRPr="004C337F">
        <w:rPr>
          <w:i/>
          <w:sz w:val="24"/>
          <w:lang w:val="en-US"/>
        </w:rPr>
        <w:t>r</w:t>
      </w:r>
      <w:r>
        <w:rPr>
          <w:i/>
          <w:sz w:val="24"/>
          <w:lang w:val="en-US"/>
        </w:rPr>
        <w:t>.</w:t>
      </w:r>
      <w:r w:rsidRPr="004C337F">
        <w:rPr>
          <w:i/>
          <w:sz w:val="24"/>
          <w:lang w:val="en-US"/>
        </w:rPr>
        <w:t xml:space="preserve"> Exp. Phys.</w:t>
      </w:r>
      <w:r w:rsidRPr="004C337F">
        <w:rPr>
          <w:sz w:val="24"/>
          <w:lang w:val="en-US"/>
        </w:rPr>
        <w:t xml:space="preserve">  </w:t>
      </w:r>
      <w:r w:rsidRPr="004C337F">
        <w:rPr>
          <w:b/>
          <w:sz w:val="24"/>
          <w:lang w:val="en-US"/>
        </w:rPr>
        <w:t>2015</w:t>
      </w:r>
      <w:r w:rsidRPr="004C337F">
        <w:rPr>
          <w:sz w:val="24"/>
          <w:lang w:val="en-US"/>
        </w:rPr>
        <w:t>, 079203 (2015)</w:t>
      </w:r>
    </w:p>
    <w:p w:rsidR="00C03858" w:rsidRPr="00A35FD6" w:rsidRDefault="00C03858" w:rsidP="00C03858">
      <w:pPr>
        <w:pStyle w:val="bibliographytext"/>
        <w:tabs>
          <w:tab w:val="num" w:pos="94"/>
          <w:tab w:val="left" w:pos="451"/>
        </w:tabs>
        <w:spacing w:after="0"/>
        <w:ind w:left="453" w:hanging="96"/>
        <w:jc w:val="both"/>
        <w:rPr>
          <w:sz w:val="24"/>
          <w:lang w:val="nl-NL"/>
        </w:rPr>
      </w:pPr>
      <w:r w:rsidRPr="004C337F">
        <w:rPr>
          <w:sz w:val="24"/>
          <w:lang w:val="nl-NL"/>
        </w:rPr>
        <w:t xml:space="preserve"> </w:t>
      </w:r>
      <w:r w:rsidRPr="004C337F">
        <w:rPr>
          <w:sz w:val="24"/>
        </w:rPr>
        <w:t xml:space="preserve">A. Esposito, </w:t>
      </w:r>
      <w:r w:rsidRPr="00C45AE4">
        <w:rPr>
          <w:sz w:val="24"/>
        </w:rPr>
        <w:t>A. Pilloni</w:t>
      </w:r>
      <w:r>
        <w:rPr>
          <w:sz w:val="24"/>
        </w:rPr>
        <w:t>, A.D. Poloza, arXiv:1603.07667[hep-ph]</w:t>
      </w:r>
    </w:p>
    <w:p w:rsidR="00C03858" w:rsidRDefault="00C03858" w:rsidP="00C03858">
      <w:pPr>
        <w:pStyle w:val="bibliographytext"/>
        <w:tabs>
          <w:tab w:val="num" w:pos="94"/>
          <w:tab w:val="left" w:pos="451"/>
        </w:tabs>
        <w:spacing w:after="0"/>
        <w:ind w:left="453" w:hanging="96"/>
        <w:jc w:val="both"/>
        <w:rPr>
          <w:sz w:val="24"/>
          <w:lang w:val="nl-NL"/>
        </w:rPr>
      </w:pPr>
      <w:r w:rsidRPr="003868D0">
        <w:rPr>
          <w:sz w:val="24"/>
          <w:lang w:val="nl-NL"/>
        </w:rPr>
        <w:t xml:space="preserve">M.Y.Barabanov, A.S.Vodopyanov, S.L.Olsen, A.I.Zinchenko, </w:t>
      </w:r>
      <w:r w:rsidRPr="003868D0">
        <w:rPr>
          <w:i/>
          <w:sz w:val="24"/>
          <w:lang w:val="nl-NL"/>
        </w:rPr>
        <w:t xml:space="preserve">Phys. </w:t>
      </w:r>
      <w:r w:rsidRPr="00A35FD6">
        <w:rPr>
          <w:i/>
          <w:sz w:val="24"/>
          <w:lang w:val="en-US"/>
        </w:rPr>
        <w:t>Atom</w:t>
      </w:r>
      <w:r>
        <w:rPr>
          <w:i/>
          <w:sz w:val="24"/>
          <w:lang w:val="en-US"/>
        </w:rPr>
        <w:t>. Nuc.</w:t>
      </w:r>
      <w:r>
        <w:rPr>
          <w:sz w:val="24"/>
          <w:lang w:val="en-US"/>
        </w:rPr>
        <w:t xml:space="preserve"> </w:t>
      </w:r>
      <w:r w:rsidRPr="00A35FD6">
        <w:rPr>
          <w:b/>
          <w:sz w:val="24"/>
          <w:lang w:val="en-US"/>
        </w:rPr>
        <w:t>79</w:t>
      </w:r>
      <w:r>
        <w:rPr>
          <w:sz w:val="24"/>
          <w:lang w:val="en-US"/>
        </w:rPr>
        <w:t xml:space="preserve">, </w:t>
      </w:r>
      <w:r w:rsidRPr="00A35FD6">
        <w:rPr>
          <w:b/>
          <w:sz w:val="24"/>
          <w:lang w:val="en-US"/>
        </w:rPr>
        <w:t>1</w:t>
      </w:r>
      <w:r>
        <w:rPr>
          <w:sz w:val="24"/>
          <w:lang w:val="en-US"/>
        </w:rPr>
        <w:t>, 126 (</w:t>
      </w:r>
      <w:r w:rsidRPr="00A35FD6">
        <w:rPr>
          <w:sz w:val="24"/>
          <w:lang w:val="en-US"/>
        </w:rPr>
        <w:t>2016</w:t>
      </w:r>
      <w:r>
        <w:rPr>
          <w:sz w:val="24"/>
          <w:lang w:val="en-US"/>
        </w:rPr>
        <w:t>)</w:t>
      </w:r>
    </w:p>
    <w:p w:rsidR="000B0A25" w:rsidRPr="000B0A25" w:rsidRDefault="000B0A25" w:rsidP="00C03858">
      <w:pPr>
        <w:pStyle w:val="bibliographytext"/>
        <w:tabs>
          <w:tab w:val="clear" w:pos="236"/>
          <w:tab w:val="num" w:pos="378"/>
          <w:tab w:val="left" w:pos="451"/>
        </w:tabs>
        <w:spacing w:after="0"/>
        <w:ind w:left="453" w:hanging="96"/>
        <w:jc w:val="both"/>
        <w:rPr>
          <w:sz w:val="24"/>
          <w:lang w:val="nl-NL"/>
        </w:rPr>
      </w:pPr>
      <w:r w:rsidRPr="000B0A25">
        <w:rPr>
          <w:color w:val="000000" w:themeColor="text1"/>
          <w:sz w:val="24"/>
          <w:lang w:val="en-US"/>
        </w:rPr>
        <w:t xml:space="preserve">M. Barabanov, A. Vodopyanov, </w:t>
      </w:r>
      <w:r w:rsidRPr="000B0A25">
        <w:rPr>
          <w:bCs/>
          <w:sz w:val="24"/>
          <w:lang w:val="en-US"/>
        </w:rPr>
        <w:t xml:space="preserve">Study of Charmonium-Like Structure in Hadron and Heavy Ion Collisions, </w:t>
      </w:r>
      <w:r w:rsidRPr="000B0A25">
        <w:rPr>
          <w:iCs/>
          <w:sz w:val="24"/>
          <w:lang w:val="en-US"/>
        </w:rPr>
        <w:t xml:space="preserve">Physics of Atomic Nuclei, </w:t>
      </w:r>
      <w:r w:rsidRPr="000B0A25">
        <w:rPr>
          <w:b/>
          <w:iCs/>
          <w:sz w:val="24"/>
          <w:lang w:val="en-US"/>
        </w:rPr>
        <w:t>V</w:t>
      </w:r>
      <w:r w:rsidRPr="000B0A25">
        <w:rPr>
          <w:iCs/>
          <w:sz w:val="24"/>
          <w:lang w:val="en-US"/>
        </w:rPr>
        <w:t xml:space="preserve">. 84, </w:t>
      </w:r>
      <w:r w:rsidRPr="000B0A25">
        <w:rPr>
          <w:b/>
          <w:iCs/>
          <w:sz w:val="24"/>
          <w:lang w:val="en-US"/>
        </w:rPr>
        <w:t>N</w:t>
      </w:r>
      <w:r w:rsidRPr="000B0A25">
        <w:rPr>
          <w:iCs/>
          <w:sz w:val="24"/>
          <w:lang w:val="en-US"/>
        </w:rPr>
        <w:t>. 3, (2021) 373–376</w:t>
      </w:r>
      <w:r w:rsidR="00C03858" w:rsidRPr="000B0A25">
        <w:rPr>
          <w:color w:val="000000"/>
          <w:sz w:val="24"/>
        </w:rPr>
        <w:t xml:space="preserve">. </w:t>
      </w:r>
    </w:p>
    <w:p w:rsidR="00C03858" w:rsidRPr="000B0A25" w:rsidRDefault="00C03858" w:rsidP="00C03858">
      <w:pPr>
        <w:pStyle w:val="bibliographytext"/>
        <w:tabs>
          <w:tab w:val="clear" w:pos="236"/>
          <w:tab w:val="num" w:pos="378"/>
          <w:tab w:val="left" w:pos="451"/>
        </w:tabs>
        <w:spacing w:after="0"/>
        <w:ind w:left="453" w:hanging="96"/>
        <w:jc w:val="both"/>
        <w:rPr>
          <w:sz w:val="24"/>
          <w:lang w:val="nl-NL"/>
        </w:rPr>
      </w:pPr>
      <w:r w:rsidRPr="000B0A25">
        <w:rPr>
          <w:color w:val="000000"/>
          <w:sz w:val="24"/>
        </w:rPr>
        <w:t xml:space="preserve">Isgur, </w:t>
      </w:r>
      <w:r w:rsidRPr="000B0A25">
        <w:rPr>
          <w:i/>
          <w:color w:val="000000"/>
          <w:sz w:val="24"/>
        </w:rPr>
        <w:t>Phys. Rev.</w:t>
      </w:r>
      <w:r w:rsidRPr="000B0A25">
        <w:rPr>
          <w:color w:val="000000"/>
          <w:sz w:val="24"/>
        </w:rPr>
        <w:t xml:space="preserve"> </w:t>
      </w:r>
      <w:r w:rsidRPr="000B0A25">
        <w:rPr>
          <w:b/>
          <w:color w:val="000000"/>
          <w:sz w:val="24"/>
        </w:rPr>
        <w:t>D 32</w:t>
      </w:r>
      <w:r w:rsidRPr="000B0A25">
        <w:rPr>
          <w:color w:val="000000"/>
          <w:sz w:val="24"/>
        </w:rPr>
        <w:t xml:space="preserve">, 189 (1985) </w:t>
      </w:r>
    </w:p>
    <w:p w:rsidR="00C03858" w:rsidRPr="004C337F" w:rsidRDefault="00C03858" w:rsidP="00C03858">
      <w:pPr>
        <w:pStyle w:val="bibliographytext"/>
        <w:tabs>
          <w:tab w:val="clear" w:pos="236"/>
          <w:tab w:val="num" w:pos="378"/>
          <w:tab w:val="left" w:pos="451"/>
        </w:tabs>
        <w:spacing w:after="0"/>
        <w:ind w:left="453" w:hanging="96"/>
        <w:jc w:val="both"/>
        <w:rPr>
          <w:sz w:val="24"/>
          <w:lang w:val="nl-NL"/>
        </w:rPr>
      </w:pPr>
      <w:r w:rsidRPr="004C337F">
        <w:rPr>
          <w:color w:val="000000"/>
          <w:sz w:val="24"/>
        </w:rPr>
        <w:t xml:space="preserve">K. Olive </w:t>
      </w:r>
      <w:r w:rsidRPr="004C337F">
        <w:rPr>
          <w:i/>
          <w:color w:val="000000"/>
          <w:sz w:val="24"/>
        </w:rPr>
        <w:t>et al</w:t>
      </w:r>
      <w:r w:rsidRPr="004C337F">
        <w:rPr>
          <w:color w:val="000000"/>
          <w:sz w:val="24"/>
        </w:rPr>
        <w:t xml:space="preserve">. (PDG), Chin. Phys. </w:t>
      </w:r>
      <w:r w:rsidRPr="004C337F">
        <w:rPr>
          <w:b/>
          <w:color w:val="000000"/>
          <w:sz w:val="24"/>
        </w:rPr>
        <w:t>C 38</w:t>
      </w:r>
      <w:r w:rsidRPr="004C337F">
        <w:rPr>
          <w:color w:val="000000"/>
          <w:sz w:val="24"/>
        </w:rPr>
        <w:t>, 090001 (2014)</w:t>
      </w:r>
    </w:p>
    <w:p w:rsidR="00C03858" w:rsidRPr="00B63E79" w:rsidRDefault="00C03858" w:rsidP="00C03858">
      <w:pPr>
        <w:pStyle w:val="bibliographytext"/>
        <w:tabs>
          <w:tab w:val="clear" w:pos="236"/>
          <w:tab w:val="num" w:pos="378"/>
          <w:tab w:val="left" w:pos="451"/>
        </w:tabs>
        <w:spacing w:after="0"/>
        <w:ind w:left="453" w:hanging="96"/>
        <w:jc w:val="both"/>
        <w:rPr>
          <w:sz w:val="24"/>
          <w:lang w:val="nl-NL"/>
        </w:rPr>
      </w:pPr>
      <w:r w:rsidRPr="004C337F">
        <w:rPr>
          <w:sz w:val="24"/>
          <w:lang w:val="nl-NL"/>
        </w:rPr>
        <w:t xml:space="preserve">The width of </w:t>
      </w:r>
      <w:r w:rsidRPr="004C337F">
        <w:rPr>
          <w:i/>
          <w:sz w:val="24"/>
        </w:rPr>
        <w:t>X(3872)</w:t>
      </w:r>
      <w:r>
        <w:rPr>
          <w:i/>
          <w:sz w:val="24"/>
        </w:rPr>
        <w:t xml:space="preserve"> </w:t>
      </w:r>
      <w:r>
        <w:rPr>
          <w:sz w:val="24"/>
        </w:rPr>
        <w:t xml:space="preserve">is experimentally constrained to be </w:t>
      </w:r>
      <w:r w:rsidRPr="00146E7A">
        <w:rPr>
          <w:sz w:val="24"/>
          <w:lang w:val="ru-RU"/>
        </w:rPr>
        <w:t>Г</w:t>
      </w:r>
      <w:r w:rsidRPr="00146E7A">
        <w:rPr>
          <w:i/>
          <w:sz w:val="24"/>
        </w:rPr>
        <w:t xml:space="preserve"> </w:t>
      </w:r>
      <w:r w:rsidRPr="00146E7A">
        <w:rPr>
          <w:i/>
          <w:sz w:val="24"/>
          <w:vertAlign w:val="subscript"/>
        </w:rPr>
        <w:t>X(3872)</w:t>
      </w:r>
      <w:r w:rsidRPr="00146E7A">
        <w:rPr>
          <w:sz w:val="24"/>
          <w:lang w:val="en-US"/>
        </w:rPr>
        <w:t xml:space="preserve"> </w:t>
      </w:r>
      <w:r w:rsidRPr="00146E7A">
        <w:rPr>
          <w:sz w:val="24"/>
        </w:rPr>
        <w:t>&lt; 1.2</w:t>
      </w:r>
      <w:r>
        <w:rPr>
          <w:b/>
          <w:sz w:val="24"/>
        </w:rPr>
        <w:t xml:space="preserve"> </w:t>
      </w:r>
      <w:r w:rsidRPr="00146E7A">
        <w:rPr>
          <w:sz w:val="24"/>
        </w:rPr>
        <w:t xml:space="preserve">(90% </w:t>
      </w:r>
      <w:r>
        <w:rPr>
          <w:sz w:val="24"/>
        </w:rPr>
        <w:t>CL</w:t>
      </w:r>
      <w:r w:rsidRPr="00146E7A">
        <w:rPr>
          <w:sz w:val="24"/>
        </w:rPr>
        <w:t>)</w:t>
      </w:r>
      <w:r>
        <w:rPr>
          <w:sz w:val="24"/>
        </w:rPr>
        <w:t xml:space="preserve"> in S.-K. Choi et al (Belle Collaboration), Phys. Rev. </w:t>
      </w:r>
      <w:r w:rsidRPr="00146E7A">
        <w:rPr>
          <w:b/>
          <w:sz w:val="24"/>
        </w:rPr>
        <w:t>D  84</w:t>
      </w:r>
      <w:r w:rsidRPr="00146E7A">
        <w:rPr>
          <w:sz w:val="24"/>
        </w:rPr>
        <w:t>, 052004 (2011)</w:t>
      </w:r>
    </w:p>
    <w:p w:rsidR="00FE6B9C" w:rsidRPr="000B0A25" w:rsidRDefault="00B63E79" w:rsidP="000B0A25">
      <w:pPr>
        <w:pStyle w:val="bibliographytext"/>
        <w:tabs>
          <w:tab w:val="clear" w:pos="236"/>
          <w:tab w:val="num" w:pos="378"/>
          <w:tab w:val="left" w:pos="451"/>
        </w:tabs>
        <w:spacing w:after="0"/>
        <w:ind w:left="453" w:hanging="96"/>
        <w:jc w:val="both"/>
        <w:rPr>
          <w:sz w:val="24"/>
          <w:lang w:val="nl-NL"/>
        </w:rPr>
      </w:pPr>
      <w:r w:rsidRPr="00B63E79">
        <w:rPr>
          <w:sz w:val="24"/>
          <w:lang w:val="en-US"/>
        </w:rPr>
        <w:t xml:space="preserve">M. Barabanov, </w:t>
      </w:r>
      <w:r w:rsidRPr="00B63E79">
        <w:rPr>
          <w:color w:val="000000"/>
          <w:sz w:val="24"/>
          <w:shd w:val="clear" w:color="auto" w:fill="FFFFFF"/>
          <w:lang w:val="en-US"/>
        </w:rPr>
        <w:t>J. Segovia</w:t>
      </w:r>
      <w:r w:rsidRPr="00B63E79">
        <w:rPr>
          <w:color w:val="000000" w:themeColor="text1"/>
          <w:sz w:val="24"/>
          <w:shd w:val="clear" w:color="auto" w:fill="FFFFFF"/>
          <w:lang w:val="en-US"/>
        </w:rPr>
        <w:t xml:space="preserve">, </w:t>
      </w:r>
      <w:r w:rsidRPr="00B63E79">
        <w:rPr>
          <w:color w:val="000000" w:themeColor="text1"/>
          <w:sz w:val="24"/>
          <w:lang w:val="en-US"/>
        </w:rPr>
        <w:t xml:space="preserve">C.D. Roberts, E. Santopinto </w:t>
      </w:r>
      <w:r w:rsidRPr="00B63E79">
        <w:rPr>
          <w:i/>
          <w:color w:val="000000" w:themeColor="text1"/>
          <w:sz w:val="24"/>
          <w:lang w:val="en-US"/>
        </w:rPr>
        <w:t>et al</w:t>
      </w:r>
      <w:r w:rsidRPr="00B63E79">
        <w:rPr>
          <w:sz w:val="24"/>
          <w:lang w:val="en-US"/>
        </w:rPr>
        <w:t xml:space="preserve">., </w:t>
      </w:r>
      <w:r w:rsidRPr="00B63E79">
        <w:rPr>
          <w:color w:val="000000"/>
          <w:sz w:val="24"/>
          <w:shd w:val="clear" w:color="auto" w:fill="FFFFFF"/>
          <w:lang w:val="en-US"/>
        </w:rPr>
        <w:t xml:space="preserve">"Diquark correlations in hadron physics: origin, impact and evidence", </w:t>
      </w:r>
      <w:r w:rsidRPr="00B63E79">
        <w:rPr>
          <w:color w:val="000000" w:themeColor="text1"/>
          <w:sz w:val="24"/>
          <w:lang w:val="en-US"/>
        </w:rPr>
        <w:t>Progress in Particle and Nuclear Physics 116 (2021) 10383</w:t>
      </w:r>
      <w:r w:rsidR="000B0A25">
        <w:rPr>
          <w:color w:val="000000" w:themeColor="text1"/>
          <w:sz w:val="24"/>
          <w:lang w:val="en-US"/>
        </w:rPr>
        <w:t>5</w:t>
      </w:r>
    </w:p>
    <w:sectPr w:rsidR="00FE6B9C" w:rsidRPr="000B0A25" w:rsidSect="009F2D5B">
      <w:pgSz w:w="11907" w:h="16839" w:code="9"/>
      <w:pgMar w:top="1276" w:right="1134" w:bottom="1418" w:left="1276"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FE2" w:rsidRDefault="00626FE2" w:rsidP="00FE6B9C">
      <w:r>
        <w:separator/>
      </w:r>
    </w:p>
  </w:endnote>
  <w:endnote w:type="continuationSeparator" w:id="0">
    <w:p w:rsidR="00626FE2" w:rsidRDefault="00626FE2" w:rsidP="00FE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FE2" w:rsidRDefault="00626FE2" w:rsidP="00FE6B9C">
      <w:r>
        <w:separator/>
      </w:r>
    </w:p>
  </w:footnote>
  <w:footnote w:type="continuationSeparator" w:id="0">
    <w:p w:rsidR="00626FE2" w:rsidRDefault="00626FE2" w:rsidP="00FE6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7EADB48"/>
    <w:name w:val="WW8Num2"/>
    <w:lvl w:ilvl="0">
      <w:start w:val="1"/>
      <w:numFmt w:val="decimal"/>
      <w:pStyle w:val="bibliographytext"/>
      <w:lvlText w:val="[%1]"/>
      <w:lvlJc w:val="left"/>
      <w:pPr>
        <w:tabs>
          <w:tab w:val="num" w:pos="378"/>
        </w:tabs>
        <w:ind w:left="378" w:hanging="94"/>
      </w:pPr>
      <w:rPr>
        <w:rFonts w:ascii="Times New Roman" w:hAnsi="Times New Roman"/>
        <w:sz w:val="20"/>
        <w:lang w:val="nl-NL"/>
      </w:rPr>
    </w:lvl>
    <w:lvl w:ilvl="1">
      <w:start w:val="1"/>
      <w:numFmt w:val="bullet"/>
      <w:lvlText w:val="o"/>
      <w:lvlJc w:val="left"/>
      <w:pPr>
        <w:tabs>
          <w:tab w:val="num" w:pos="2149"/>
        </w:tabs>
        <w:ind w:left="2149" w:hanging="360"/>
      </w:pPr>
      <w:rPr>
        <w:rFonts w:ascii="Courier New" w:hAnsi="Courier New"/>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81B"/>
    <w:rsid w:val="0000138D"/>
    <w:rsid w:val="00007555"/>
    <w:rsid w:val="0001162B"/>
    <w:rsid w:val="00045A5B"/>
    <w:rsid w:val="00056486"/>
    <w:rsid w:val="0006527D"/>
    <w:rsid w:val="00087A88"/>
    <w:rsid w:val="000A4FCE"/>
    <w:rsid w:val="000A5F9F"/>
    <w:rsid w:val="000B0A25"/>
    <w:rsid w:val="000B0B59"/>
    <w:rsid w:val="000C3D60"/>
    <w:rsid w:val="000E0CC4"/>
    <w:rsid w:val="000E235F"/>
    <w:rsid w:val="000E50E7"/>
    <w:rsid w:val="00100B92"/>
    <w:rsid w:val="00116459"/>
    <w:rsid w:val="00136583"/>
    <w:rsid w:val="00146E7A"/>
    <w:rsid w:val="001546D1"/>
    <w:rsid w:val="00164BEC"/>
    <w:rsid w:val="001850CE"/>
    <w:rsid w:val="00192C5C"/>
    <w:rsid w:val="0019352D"/>
    <w:rsid w:val="001A5527"/>
    <w:rsid w:val="001C6D1E"/>
    <w:rsid w:val="001D5F23"/>
    <w:rsid w:val="001F41E2"/>
    <w:rsid w:val="00204655"/>
    <w:rsid w:val="00242975"/>
    <w:rsid w:val="00243C03"/>
    <w:rsid w:val="002618A8"/>
    <w:rsid w:val="002621F7"/>
    <w:rsid w:val="00283306"/>
    <w:rsid w:val="00290A9E"/>
    <w:rsid w:val="0029117C"/>
    <w:rsid w:val="00292B40"/>
    <w:rsid w:val="002B1D33"/>
    <w:rsid w:val="002E51C7"/>
    <w:rsid w:val="00313429"/>
    <w:rsid w:val="00327DDD"/>
    <w:rsid w:val="00330DCD"/>
    <w:rsid w:val="00333EA2"/>
    <w:rsid w:val="0033495A"/>
    <w:rsid w:val="00344F3B"/>
    <w:rsid w:val="003868D0"/>
    <w:rsid w:val="003B5889"/>
    <w:rsid w:val="003E0082"/>
    <w:rsid w:val="00434726"/>
    <w:rsid w:val="004442AB"/>
    <w:rsid w:val="004733F5"/>
    <w:rsid w:val="00486927"/>
    <w:rsid w:val="00486956"/>
    <w:rsid w:val="004C337F"/>
    <w:rsid w:val="004C7111"/>
    <w:rsid w:val="004D0945"/>
    <w:rsid w:val="004D7E29"/>
    <w:rsid w:val="00502745"/>
    <w:rsid w:val="00524565"/>
    <w:rsid w:val="005260F8"/>
    <w:rsid w:val="00536240"/>
    <w:rsid w:val="00536C52"/>
    <w:rsid w:val="00545793"/>
    <w:rsid w:val="005637F6"/>
    <w:rsid w:val="0057189B"/>
    <w:rsid w:val="005A118F"/>
    <w:rsid w:val="005A1ECA"/>
    <w:rsid w:val="005A2732"/>
    <w:rsid w:val="005D34D3"/>
    <w:rsid w:val="00626FE2"/>
    <w:rsid w:val="006330D6"/>
    <w:rsid w:val="00641A53"/>
    <w:rsid w:val="00645CF5"/>
    <w:rsid w:val="0065785D"/>
    <w:rsid w:val="00672EFB"/>
    <w:rsid w:val="006B6A05"/>
    <w:rsid w:val="00715EB0"/>
    <w:rsid w:val="00732D28"/>
    <w:rsid w:val="00760F02"/>
    <w:rsid w:val="0077346D"/>
    <w:rsid w:val="007768B7"/>
    <w:rsid w:val="007F3832"/>
    <w:rsid w:val="00817433"/>
    <w:rsid w:val="00824171"/>
    <w:rsid w:val="008265A7"/>
    <w:rsid w:val="00827805"/>
    <w:rsid w:val="008411CC"/>
    <w:rsid w:val="00847AFB"/>
    <w:rsid w:val="0085324A"/>
    <w:rsid w:val="00860031"/>
    <w:rsid w:val="00866809"/>
    <w:rsid w:val="00877DB7"/>
    <w:rsid w:val="008C0ADC"/>
    <w:rsid w:val="008E7C8B"/>
    <w:rsid w:val="00905DFF"/>
    <w:rsid w:val="009124AE"/>
    <w:rsid w:val="00926EC4"/>
    <w:rsid w:val="0094334B"/>
    <w:rsid w:val="0096526A"/>
    <w:rsid w:val="009745BD"/>
    <w:rsid w:val="009A59BB"/>
    <w:rsid w:val="009B2783"/>
    <w:rsid w:val="009C1FC4"/>
    <w:rsid w:val="009C73A9"/>
    <w:rsid w:val="009F2D5B"/>
    <w:rsid w:val="00A03238"/>
    <w:rsid w:val="00A12040"/>
    <w:rsid w:val="00A35FD6"/>
    <w:rsid w:val="00A43449"/>
    <w:rsid w:val="00A511BB"/>
    <w:rsid w:val="00A60B73"/>
    <w:rsid w:val="00A739B3"/>
    <w:rsid w:val="00A74EC9"/>
    <w:rsid w:val="00AA42E2"/>
    <w:rsid w:val="00AB10A2"/>
    <w:rsid w:val="00AB1554"/>
    <w:rsid w:val="00AB1C0E"/>
    <w:rsid w:val="00AB78E2"/>
    <w:rsid w:val="00AC1EA0"/>
    <w:rsid w:val="00AD027E"/>
    <w:rsid w:val="00AE05BE"/>
    <w:rsid w:val="00AE3AC4"/>
    <w:rsid w:val="00B21B44"/>
    <w:rsid w:val="00B24D1C"/>
    <w:rsid w:val="00B4201F"/>
    <w:rsid w:val="00B428F3"/>
    <w:rsid w:val="00B457F8"/>
    <w:rsid w:val="00B539CE"/>
    <w:rsid w:val="00B6099C"/>
    <w:rsid w:val="00B63E79"/>
    <w:rsid w:val="00B655B7"/>
    <w:rsid w:val="00B77457"/>
    <w:rsid w:val="00BA1743"/>
    <w:rsid w:val="00BA4D20"/>
    <w:rsid w:val="00BA568A"/>
    <w:rsid w:val="00BB0F24"/>
    <w:rsid w:val="00BE11B9"/>
    <w:rsid w:val="00BE3312"/>
    <w:rsid w:val="00BF0665"/>
    <w:rsid w:val="00C03858"/>
    <w:rsid w:val="00C0526A"/>
    <w:rsid w:val="00C074EE"/>
    <w:rsid w:val="00C10EA0"/>
    <w:rsid w:val="00C145CA"/>
    <w:rsid w:val="00C40D85"/>
    <w:rsid w:val="00C45AE4"/>
    <w:rsid w:val="00C47B2A"/>
    <w:rsid w:val="00C66AC5"/>
    <w:rsid w:val="00C82DA4"/>
    <w:rsid w:val="00C87EA0"/>
    <w:rsid w:val="00CA6EC6"/>
    <w:rsid w:val="00CB438B"/>
    <w:rsid w:val="00CB5173"/>
    <w:rsid w:val="00CE34B7"/>
    <w:rsid w:val="00CE4542"/>
    <w:rsid w:val="00CE56A3"/>
    <w:rsid w:val="00CF763A"/>
    <w:rsid w:val="00D264BF"/>
    <w:rsid w:val="00D569E0"/>
    <w:rsid w:val="00D71471"/>
    <w:rsid w:val="00DB5C39"/>
    <w:rsid w:val="00DB7627"/>
    <w:rsid w:val="00DD2DF4"/>
    <w:rsid w:val="00E05F85"/>
    <w:rsid w:val="00E12324"/>
    <w:rsid w:val="00E23797"/>
    <w:rsid w:val="00E41E38"/>
    <w:rsid w:val="00E42202"/>
    <w:rsid w:val="00E51EE7"/>
    <w:rsid w:val="00E55137"/>
    <w:rsid w:val="00E6315E"/>
    <w:rsid w:val="00E7481B"/>
    <w:rsid w:val="00E854CD"/>
    <w:rsid w:val="00EC37A4"/>
    <w:rsid w:val="00EC5B44"/>
    <w:rsid w:val="00EC63E2"/>
    <w:rsid w:val="00ED52A0"/>
    <w:rsid w:val="00EE4DF8"/>
    <w:rsid w:val="00EF2890"/>
    <w:rsid w:val="00F00BC8"/>
    <w:rsid w:val="00F368E6"/>
    <w:rsid w:val="00F65335"/>
    <w:rsid w:val="00F65908"/>
    <w:rsid w:val="00F85130"/>
    <w:rsid w:val="00F85219"/>
    <w:rsid w:val="00FB2424"/>
    <w:rsid w:val="00FB6842"/>
    <w:rsid w:val="00FD7085"/>
    <w:rsid w:val="00FE6B9C"/>
    <w:rsid w:val="00FF4543"/>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6693181-6A88-4B9A-B8C0-0DDC64C5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001"/>
    <w:rPr>
      <w:sz w:val="24"/>
      <w:szCs w:val="24"/>
      <w:lang w:eastAsia="en-US"/>
    </w:rPr>
  </w:style>
  <w:style w:type="paragraph" w:styleId="1">
    <w:name w:val="heading 1"/>
    <w:basedOn w:val="a"/>
    <w:next w:val="a"/>
    <w:qFormat/>
    <w:rsid w:val="006F200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CPEAC">
    <w:name w:val="TitleICPEAC"/>
    <w:basedOn w:val="1"/>
    <w:next w:val="a"/>
    <w:rsid w:val="00EC0B0A"/>
    <w:pPr>
      <w:spacing w:before="0" w:after="400"/>
      <w:jc w:val="center"/>
    </w:pPr>
    <w:rPr>
      <w:rFonts w:ascii="Times New Roman" w:hAnsi="Times New Roman" w:cs="Times New Roman"/>
      <w:sz w:val="28"/>
      <w:szCs w:val="28"/>
    </w:rPr>
  </w:style>
  <w:style w:type="paragraph" w:customStyle="1" w:styleId="AuthorsICPEAC">
    <w:name w:val="AuthorsICPEAC"/>
    <w:basedOn w:val="a"/>
    <w:next w:val="a"/>
    <w:rsid w:val="00EC0B0A"/>
    <w:pPr>
      <w:spacing w:after="400"/>
      <w:jc w:val="center"/>
    </w:pPr>
    <w:rPr>
      <w:b/>
      <w:sz w:val="22"/>
      <w:szCs w:val="20"/>
    </w:rPr>
  </w:style>
  <w:style w:type="paragraph" w:customStyle="1" w:styleId="StyleNormalText">
    <w:name w:val="Style NormalText"/>
    <w:basedOn w:val="a"/>
    <w:link w:val="StyleNormalTextChar"/>
    <w:rsid w:val="00EF6833"/>
    <w:pPr>
      <w:ind w:firstLine="284"/>
      <w:jc w:val="both"/>
    </w:pPr>
    <w:rPr>
      <w:w w:val="108"/>
      <w:sz w:val="22"/>
      <w:szCs w:val="22"/>
    </w:rPr>
  </w:style>
  <w:style w:type="paragraph" w:customStyle="1" w:styleId="Picture">
    <w:name w:val="Picture"/>
    <w:basedOn w:val="a"/>
    <w:next w:val="a"/>
    <w:rsid w:val="006F2001"/>
    <w:pPr>
      <w:spacing w:before="120" w:after="120"/>
    </w:pPr>
  </w:style>
  <w:style w:type="paragraph" w:customStyle="1" w:styleId="UnderPicture">
    <w:name w:val="UnderPicture"/>
    <w:basedOn w:val="a"/>
    <w:next w:val="a"/>
    <w:rsid w:val="006F2001"/>
    <w:pPr>
      <w:spacing w:after="120"/>
      <w:ind w:firstLineChars="500" w:firstLine="500"/>
      <w:jc w:val="center"/>
    </w:pPr>
    <w:rPr>
      <w:sz w:val="20"/>
      <w:szCs w:val="20"/>
    </w:rPr>
  </w:style>
  <w:style w:type="paragraph" w:customStyle="1" w:styleId="ReferenceTitle">
    <w:name w:val="ReferenceTitle"/>
    <w:basedOn w:val="a"/>
    <w:rsid w:val="006F2001"/>
    <w:pPr>
      <w:spacing w:after="120"/>
      <w:ind w:firstLineChars="500" w:firstLine="500"/>
      <w:jc w:val="both"/>
    </w:pPr>
    <w:rPr>
      <w:b/>
    </w:rPr>
  </w:style>
  <w:style w:type="character" w:styleId="a3">
    <w:name w:val="Hyperlink"/>
    <w:rsid w:val="006F2001"/>
    <w:rPr>
      <w:color w:val="0000FF"/>
      <w:u w:val="single"/>
    </w:rPr>
  </w:style>
  <w:style w:type="paragraph" w:customStyle="1" w:styleId="StyleAdressICPEAC">
    <w:name w:val="Style AdressICPEAC"/>
    <w:basedOn w:val="a"/>
    <w:rsid w:val="00EC0B0A"/>
    <w:pPr>
      <w:spacing w:after="400"/>
      <w:jc w:val="center"/>
    </w:pPr>
    <w:rPr>
      <w:sz w:val="20"/>
      <w:szCs w:val="20"/>
    </w:rPr>
  </w:style>
  <w:style w:type="paragraph" w:customStyle="1" w:styleId="StyleUnderPicture">
    <w:name w:val="Style UnderPicture"/>
    <w:basedOn w:val="UnderPicture"/>
    <w:rsid w:val="006F2001"/>
    <w:pPr>
      <w:ind w:firstLineChars="0" w:firstLine="0"/>
    </w:pPr>
    <w:rPr>
      <w:sz w:val="22"/>
    </w:rPr>
  </w:style>
  <w:style w:type="paragraph" w:customStyle="1" w:styleId="StyleReferenceTitle">
    <w:name w:val="Style ReferenceTitle"/>
    <w:basedOn w:val="ReferenceTitle"/>
    <w:rsid w:val="00EF6833"/>
    <w:pPr>
      <w:spacing w:before="240"/>
      <w:ind w:firstLineChars="0" w:firstLine="0"/>
    </w:pPr>
    <w:rPr>
      <w:bCs/>
      <w:w w:val="108"/>
      <w:sz w:val="22"/>
      <w:szCs w:val="22"/>
    </w:rPr>
  </w:style>
  <w:style w:type="paragraph" w:styleId="a4">
    <w:name w:val="Document Map"/>
    <w:basedOn w:val="a"/>
    <w:semiHidden/>
    <w:rsid w:val="004422BF"/>
    <w:pPr>
      <w:shd w:val="clear" w:color="auto" w:fill="000080"/>
    </w:pPr>
    <w:rPr>
      <w:rFonts w:ascii="Tahoma" w:hAnsi="Tahoma" w:cs="Tahoma"/>
      <w:sz w:val="20"/>
      <w:szCs w:val="20"/>
    </w:rPr>
  </w:style>
  <w:style w:type="paragraph" w:styleId="a5">
    <w:name w:val="caption"/>
    <w:basedOn w:val="a"/>
    <w:next w:val="a"/>
    <w:qFormat/>
    <w:rsid w:val="00930081"/>
    <w:rPr>
      <w:b/>
      <w:bCs/>
      <w:sz w:val="20"/>
      <w:szCs w:val="20"/>
    </w:rPr>
  </w:style>
  <w:style w:type="paragraph" w:customStyle="1" w:styleId="SynopsisICPEAC">
    <w:name w:val="SynopsisICPEAC"/>
    <w:basedOn w:val="StyleNormalText"/>
    <w:link w:val="SynopsisICPEACChar"/>
    <w:qFormat/>
    <w:rsid w:val="00EC0B0A"/>
    <w:pPr>
      <w:spacing w:after="400"/>
      <w:ind w:left="288" w:right="288" w:firstLine="0"/>
    </w:pPr>
    <w:rPr>
      <w:sz w:val="18"/>
      <w:szCs w:val="18"/>
    </w:rPr>
  </w:style>
  <w:style w:type="paragraph" w:styleId="a6">
    <w:name w:val="header"/>
    <w:basedOn w:val="a"/>
    <w:link w:val="a7"/>
    <w:uiPriority w:val="99"/>
    <w:rsid w:val="00727EF2"/>
    <w:pPr>
      <w:tabs>
        <w:tab w:val="center" w:pos="4680"/>
        <w:tab w:val="right" w:pos="9360"/>
      </w:tabs>
    </w:pPr>
  </w:style>
  <w:style w:type="character" w:customStyle="1" w:styleId="StyleNormalTextChar">
    <w:name w:val="Style NormalText Char"/>
    <w:link w:val="StyleNormalText"/>
    <w:rsid w:val="00EF6833"/>
    <w:rPr>
      <w:w w:val="108"/>
      <w:sz w:val="22"/>
      <w:szCs w:val="22"/>
    </w:rPr>
  </w:style>
  <w:style w:type="character" w:customStyle="1" w:styleId="SynopsisICPEACChar">
    <w:name w:val="SynopsisICPEAC Char"/>
    <w:basedOn w:val="StyleNormalTextChar"/>
    <w:link w:val="SynopsisICPEAC"/>
    <w:rsid w:val="00EC0B0A"/>
    <w:rPr>
      <w:w w:val="108"/>
      <w:sz w:val="22"/>
      <w:szCs w:val="22"/>
    </w:rPr>
  </w:style>
  <w:style w:type="character" w:customStyle="1" w:styleId="a7">
    <w:name w:val="Верхний колонтитул Знак"/>
    <w:link w:val="a6"/>
    <w:uiPriority w:val="99"/>
    <w:rsid w:val="00727EF2"/>
    <w:rPr>
      <w:sz w:val="24"/>
      <w:szCs w:val="24"/>
    </w:rPr>
  </w:style>
  <w:style w:type="paragraph" w:styleId="a8">
    <w:name w:val="footer"/>
    <w:basedOn w:val="a"/>
    <w:link w:val="a9"/>
    <w:rsid w:val="00727EF2"/>
    <w:pPr>
      <w:tabs>
        <w:tab w:val="center" w:pos="4680"/>
        <w:tab w:val="right" w:pos="9360"/>
      </w:tabs>
    </w:pPr>
  </w:style>
  <w:style w:type="character" w:customStyle="1" w:styleId="a9">
    <w:name w:val="Нижний колонтитул Знак"/>
    <w:link w:val="a8"/>
    <w:rsid w:val="00727EF2"/>
    <w:rPr>
      <w:sz w:val="24"/>
      <w:szCs w:val="24"/>
    </w:rPr>
  </w:style>
  <w:style w:type="paragraph" w:styleId="aa">
    <w:name w:val="footnote text"/>
    <w:basedOn w:val="a"/>
    <w:link w:val="ab"/>
    <w:rsid w:val="00E57469"/>
    <w:rPr>
      <w:sz w:val="20"/>
      <w:szCs w:val="20"/>
    </w:rPr>
  </w:style>
  <w:style w:type="character" w:customStyle="1" w:styleId="ab">
    <w:name w:val="Текст сноски Знак"/>
    <w:basedOn w:val="a0"/>
    <w:link w:val="aa"/>
    <w:rsid w:val="00E57469"/>
  </w:style>
  <w:style w:type="character" w:styleId="ac">
    <w:name w:val="footnote reference"/>
    <w:rsid w:val="00E57469"/>
    <w:rPr>
      <w:vertAlign w:val="superscript"/>
    </w:rPr>
  </w:style>
  <w:style w:type="paragraph" w:styleId="ad">
    <w:name w:val="endnote text"/>
    <w:basedOn w:val="a"/>
    <w:link w:val="ae"/>
    <w:rsid w:val="002378F5"/>
    <w:rPr>
      <w:sz w:val="20"/>
      <w:szCs w:val="20"/>
    </w:rPr>
  </w:style>
  <w:style w:type="character" w:customStyle="1" w:styleId="ae">
    <w:name w:val="Текст концевой сноски Знак"/>
    <w:basedOn w:val="a0"/>
    <w:link w:val="ad"/>
    <w:rsid w:val="002378F5"/>
  </w:style>
  <w:style w:type="character" w:styleId="af">
    <w:name w:val="endnote reference"/>
    <w:rsid w:val="002378F5"/>
    <w:rPr>
      <w:vertAlign w:val="superscript"/>
    </w:rPr>
  </w:style>
  <w:style w:type="paragraph" w:styleId="af0">
    <w:name w:val="Balloon Text"/>
    <w:basedOn w:val="a"/>
    <w:link w:val="af1"/>
    <w:rsid w:val="00CD7020"/>
    <w:rPr>
      <w:rFonts w:ascii="Tahoma" w:hAnsi="Tahoma" w:cs="Tahoma"/>
      <w:sz w:val="16"/>
      <w:szCs w:val="16"/>
    </w:rPr>
  </w:style>
  <w:style w:type="character" w:customStyle="1" w:styleId="af1">
    <w:name w:val="Текст выноски Знак"/>
    <w:link w:val="af0"/>
    <w:rsid w:val="00CD7020"/>
    <w:rPr>
      <w:rFonts w:ascii="Tahoma" w:hAnsi="Tahoma" w:cs="Tahoma"/>
      <w:sz w:val="16"/>
      <w:szCs w:val="16"/>
    </w:rPr>
  </w:style>
  <w:style w:type="character" w:styleId="af2">
    <w:name w:val="FollowedHyperlink"/>
    <w:rsid w:val="00042F63"/>
    <w:rPr>
      <w:color w:val="800080"/>
      <w:u w:val="single"/>
    </w:rPr>
  </w:style>
  <w:style w:type="table" w:styleId="af3">
    <w:name w:val="Table Grid"/>
    <w:basedOn w:val="a1"/>
    <w:rsid w:val="00A3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bliographytext">
    <w:name w:val="bibliography_text"/>
    <w:rsid w:val="006B6A05"/>
    <w:pPr>
      <w:numPr>
        <w:numId w:val="1"/>
      </w:numPr>
      <w:tabs>
        <w:tab w:val="clear" w:pos="378"/>
        <w:tab w:val="num" w:pos="236"/>
      </w:tabs>
      <w:suppressAutoHyphens/>
      <w:spacing w:after="200"/>
      <w:ind w:left="-4683" w:firstLine="0"/>
    </w:pPr>
    <w:rPr>
      <w:rFonts w:eastAsia="Times New Roman"/>
      <w:szCs w:val="24"/>
      <w:lang w:val="en-GB" w:eastAsia="ar-SA"/>
    </w:rPr>
  </w:style>
  <w:style w:type="character" w:styleId="af4">
    <w:name w:val="Emphasis"/>
    <w:basedOn w:val="a0"/>
    <w:uiPriority w:val="20"/>
    <w:qFormat/>
    <w:rsid w:val="00760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2201">
      <w:bodyDiv w:val="1"/>
      <w:marLeft w:val="0"/>
      <w:marRight w:val="0"/>
      <w:marTop w:val="0"/>
      <w:marBottom w:val="0"/>
      <w:divBdr>
        <w:top w:val="none" w:sz="0" w:space="0" w:color="auto"/>
        <w:left w:val="none" w:sz="0" w:space="0" w:color="auto"/>
        <w:bottom w:val="none" w:sz="0" w:space="0" w:color="auto"/>
        <w:right w:val="none" w:sz="0" w:space="0" w:color="auto"/>
      </w:divBdr>
    </w:div>
    <w:div w:id="18655564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2.bin"/><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3F43A-64B3-4F26-980B-EC39D4B18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536</Words>
  <Characters>3057</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タイトル</vt:lpstr>
      </vt:variant>
      <vt:variant>
        <vt:i4>1</vt:i4>
      </vt:variant>
      <vt:variant>
        <vt:lpstr>Title</vt:lpstr>
      </vt:variant>
      <vt:variant>
        <vt:i4>1</vt:i4>
      </vt:variant>
    </vt:vector>
  </HeadingPairs>
  <TitlesOfParts>
    <vt:vector size="3" baseType="lpstr">
      <vt:lpstr>Instructions for preparation of abstracts for ICPEAC 2009</vt:lpstr>
      <vt:lpstr>Instructions for preparation of abstracts for ICPEAC 2009</vt:lpstr>
      <vt:lpstr>Instructions for preparation of abstracts for ICPEAC 2009</vt:lpstr>
    </vt:vector>
  </TitlesOfParts>
  <Company>SU</Company>
  <LinksUpToDate>false</LinksUpToDate>
  <CharactersWithSpaces>3586</CharactersWithSpaces>
  <SharedDoc>false</SharedDoc>
  <HLinks>
    <vt:vector size="12" baseType="variant">
      <vt:variant>
        <vt:i4>4194382</vt:i4>
      </vt:variant>
      <vt:variant>
        <vt:i4>3</vt:i4>
      </vt:variant>
      <vt:variant>
        <vt:i4>0</vt:i4>
      </vt:variant>
      <vt:variant>
        <vt:i4>5</vt:i4>
      </vt:variant>
      <vt:variant>
        <vt:lpwstr>http://iopscience.iop.org/1742-6596/194/1/012058</vt:lpwstr>
      </vt:variant>
      <vt:variant>
        <vt:lpwstr/>
      </vt:variant>
      <vt:variant>
        <vt:i4>6029344</vt:i4>
      </vt:variant>
      <vt:variant>
        <vt:i4>3</vt:i4>
      </vt:variant>
      <vt:variant>
        <vt:i4>0</vt:i4>
      </vt:variant>
      <vt:variant>
        <vt:i4>5</vt:i4>
      </vt:variant>
      <vt:variant>
        <vt:lpwstr>mailto:Author.One@DomainOne.edu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preparation of abstracts for ICPEAC 2009</dc:title>
  <dc:subject>Physics</dc:subject>
  <dc:creator>Web Master</dc:creator>
  <cp:keywords>photonic, electronic, atomic collisions</cp:keywords>
  <dc:description>Please, make sure that the above fields accurately describe your abstract. It is of crucial importance that the Title field matches the title of your abstract, and that at least first author's name appears in the Author field. This is mainly to improve the efficiency of online searches.</dc:description>
  <cp:lastModifiedBy>lenovo</cp:lastModifiedBy>
  <cp:revision>6</cp:revision>
  <cp:lastPrinted>2015-12-01T15:51:00Z</cp:lastPrinted>
  <dcterms:created xsi:type="dcterms:W3CDTF">2022-04-16T19:19:00Z</dcterms:created>
  <dcterms:modified xsi:type="dcterms:W3CDTF">2022-04-16T19:22:00Z</dcterms:modified>
  <cp:category>Conference</cp:category>
</cp:coreProperties>
</file>