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B126" w14:textId="568224AB" w:rsidR="00C775A5" w:rsidRPr="001A50B6" w:rsidRDefault="0004607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-US"/>
        </w:rPr>
      </w:pPr>
      <w:bookmarkStart w:id="0" w:name="_GoBack"/>
      <w:bookmarkEnd w:id="0"/>
      <w:r w:rsidRPr="001A50B6">
        <w:rPr>
          <w:b/>
          <w:bCs/>
          <w:sz w:val="26"/>
          <w:szCs w:val="26"/>
          <w:lang w:val="en-US"/>
        </w:rPr>
        <w:t>CROSSING</w:t>
      </w:r>
      <w:r w:rsidR="001A50B6" w:rsidRPr="001A50B6">
        <w:rPr>
          <w:b/>
          <w:bCs/>
          <w:sz w:val="26"/>
          <w:szCs w:val="26"/>
          <w:lang w:val="en-US"/>
        </w:rPr>
        <w:t xml:space="preserve"> </w:t>
      </w:r>
      <w:r w:rsidRPr="001A50B6">
        <w:rPr>
          <w:b/>
          <w:bCs/>
          <w:sz w:val="26"/>
          <w:szCs w:val="26"/>
          <w:lang w:val="en-US"/>
        </w:rPr>
        <w:t>ROTATIONAL</w:t>
      </w:r>
      <w:r w:rsidR="001A50B6" w:rsidRPr="001A50B6">
        <w:rPr>
          <w:b/>
          <w:bCs/>
          <w:sz w:val="26"/>
          <w:szCs w:val="26"/>
          <w:lang w:val="en-US"/>
        </w:rPr>
        <w:t xml:space="preserve"> BANDS </w:t>
      </w:r>
      <w:r w:rsidRPr="001A50B6">
        <w:rPr>
          <w:b/>
          <w:bCs/>
          <w:sz w:val="26"/>
          <w:szCs w:val="26"/>
          <w:lang w:val="en-US"/>
        </w:rPr>
        <w:t>IN</w:t>
      </w:r>
      <w:r w:rsidR="001A50B6" w:rsidRPr="001A50B6">
        <w:rPr>
          <w:b/>
          <w:bCs/>
          <w:sz w:val="26"/>
          <w:szCs w:val="26"/>
          <w:lang w:val="en-US"/>
        </w:rPr>
        <w:t xml:space="preserve"> </w:t>
      </w:r>
      <w:r w:rsidRPr="001A50B6">
        <w:rPr>
          <w:b/>
          <w:bCs/>
          <w:sz w:val="26"/>
          <w:szCs w:val="26"/>
          <w:lang w:val="en-US"/>
        </w:rPr>
        <w:t>SUPERHEAVY EVEN-EVEN NUCLEI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68805E0F" w:rsidR="00077BC8" w:rsidRPr="00D37869" w:rsidRDefault="0004607F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  <w:r w:rsidRPr="00D37869">
        <w:rPr>
          <w:sz w:val="28"/>
          <w:szCs w:val="28"/>
          <w:lang w:val="es-ES"/>
        </w:rPr>
        <w:t>A. D. Efimov</w:t>
      </w:r>
      <w:r w:rsidR="000A3381" w:rsidRPr="00D37869">
        <w:rPr>
          <w:sz w:val="28"/>
          <w:szCs w:val="28"/>
          <w:vertAlign w:val="superscript"/>
          <w:lang w:val="es-ES"/>
        </w:rPr>
        <w:t>1</w:t>
      </w:r>
      <w:r w:rsidRPr="00D37869">
        <w:rPr>
          <w:sz w:val="28"/>
          <w:szCs w:val="28"/>
          <w:vertAlign w:val="superscript"/>
          <w:lang w:val="es-ES"/>
        </w:rPr>
        <w:t>,2</w:t>
      </w:r>
      <w:r w:rsidR="00077BC8" w:rsidRPr="00D37869">
        <w:rPr>
          <w:sz w:val="28"/>
          <w:szCs w:val="28"/>
          <w:lang w:val="es-ES"/>
        </w:rPr>
        <w:t xml:space="preserve">, </w:t>
      </w:r>
      <w:r w:rsidRPr="00D37869">
        <w:rPr>
          <w:sz w:val="28"/>
          <w:szCs w:val="28"/>
          <w:lang w:val="es-ES"/>
        </w:rPr>
        <w:t>I. N. Izosimov</w:t>
      </w:r>
      <w:r w:rsidR="00077BC8" w:rsidRPr="00D37869">
        <w:rPr>
          <w:sz w:val="28"/>
          <w:szCs w:val="28"/>
          <w:vertAlign w:val="superscript"/>
          <w:lang w:val="es-ES"/>
        </w:rPr>
        <w:t>3</w:t>
      </w:r>
    </w:p>
    <w:p w14:paraId="718CABD6" w14:textId="1E5BDCA7" w:rsidR="00C775A5" w:rsidRPr="00E5401A" w:rsidRDefault="00C775A5" w:rsidP="0004607F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04607F" w:rsidRPr="0004607F">
        <w:rPr>
          <w:i/>
          <w:iCs/>
          <w:lang w:val="en-US"/>
        </w:rPr>
        <w:t>Admiral Makarov State University of Maritime and</w:t>
      </w:r>
      <w:r w:rsidR="0004607F">
        <w:rPr>
          <w:i/>
          <w:iCs/>
          <w:lang w:val="en-US"/>
        </w:rPr>
        <w:t xml:space="preserve"> </w:t>
      </w:r>
      <w:r w:rsidR="0004607F" w:rsidRPr="0004607F">
        <w:rPr>
          <w:i/>
          <w:iCs/>
          <w:lang w:val="en-US"/>
        </w:rPr>
        <w:t>Inland Shipping, St.-Petersburg, 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proofErr w:type="spellStart"/>
      <w:r w:rsidR="0004607F" w:rsidRPr="0004607F">
        <w:rPr>
          <w:i/>
          <w:lang w:val="en-US"/>
        </w:rPr>
        <w:t>Ioffe</w:t>
      </w:r>
      <w:proofErr w:type="spellEnd"/>
      <w:r w:rsidR="0004607F" w:rsidRPr="0004607F">
        <w:rPr>
          <w:i/>
          <w:lang w:val="en-US"/>
        </w:rPr>
        <w:t xml:space="preserve"> Physical-Technical Institute, Russian Academy of</w:t>
      </w:r>
      <w:r w:rsidR="0004607F">
        <w:rPr>
          <w:i/>
          <w:lang w:val="en-US"/>
        </w:rPr>
        <w:t xml:space="preserve"> </w:t>
      </w:r>
      <w:r w:rsidR="0004607F" w:rsidRPr="0004607F">
        <w:rPr>
          <w:i/>
          <w:lang w:val="en-US"/>
        </w:rPr>
        <w:t>Sciences, St.-Petersburg, Russia</w:t>
      </w:r>
      <w:r w:rsidR="00077BC8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3</w:t>
      </w:r>
      <w:r w:rsidRPr="00E5401A">
        <w:rPr>
          <w:i/>
          <w:lang w:val="en-US"/>
        </w:rPr>
        <w:t> </w:t>
      </w:r>
      <w:r w:rsidR="0004607F" w:rsidRPr="0004607F">
        <w:rPr>
          <w:i/>
          <w:lang w:val="en-US"/>
        </w:rPr>
        <w:t xml:space="preserve">Joint Institute for Nuclear Research, </w:t>
      </w:r>
      <w:proofErr w:type="spellStart"/>
      <w:r w:rsidR="0004607F" w:rsidRPr="0004607F">
        <w:rPr>
          <w:i/>
          <w:lang w:val="en-US"/>
        </w:rPr>
        <w:t>Dubna</w:t>
      </w:r>
      <w:proofErr w:type="spellEnd"/>
      <w:r w:rsidR="0004607F" w:rsidRPr="0004607F">
        <w:rPr>
          <w:i/>
          <w:lang w:val="en-US"/>
        </w:rPr>
        <w:t>, Russia</w:t>
      </w:r>
    </w:p>
    <w:p w14:paraId="3CA92542" w14:textId="36DE8CCD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04607F">
        <w:rPr>
          <w:lang w:val="en-US"/>
        </w:rPr>
        <w:t>efimov98</w:t>
      </w:r>
      <w:r w:rsidR="00074B75" w:rsidRPr="00E5401A">
        <w:rPr>
          <w:lang w:val="en-US"/>
        </w:rPr>
        <w:t>@</w:t>
      </w:r>
      <w:r w:rsidR="00077BC8">
        <w:rPr>
          <w:lang w:val="en-US"/>
        </w:rPr>
        <w:t>mail.</w:t>
      </w:r>
      <w:r w:rsidR="0004607F">
        <w:rPr>
          <w:lang w:val="en-US"/>
        </w:rPr>
        <w:t>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8260589" w14:textId="54A8281B" w:rsidR="00FA100A" w:rsidRPr="00FA100A" w:rsidRDefault="00752577" w:rsidP="001C501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>
        <w:rPr>
          <w:lang w:val="en-US"/>
        </w:rPr>
        <w:t>For</w:t>
      </w:r>
      <w:r w:rsidRPr="00012120">
        <w:rPr>
          <w:position w:val="-6"/>
          <w:lang w:val="en-US"/>
        </w:rPr>
        <w:object w:dxaOrig="720" w:dyaOrig="279" w14:anchorId="5C924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4.4pt" o:ole="">
            <v:imagedata r:id="rId7" o:title=""/>
          </v:shape>
          <o:OLEObject Type="Embed" ProgID="Equation.DSMT4" ShapeID="_x0000_i1025" DrawAspect="Content" ObjectID="_1708788129" r:id="rId8"/>
        </w:object>
      </w:r>
      <w:r>
        <w:rPr>
          <w:lang w:val="en-US"/>
        </w:rPr>
        <w:t>even-even nuclei</w:t>
      </w:r>
      <w:r w:rsidR="00AD07AA" w:rsidRPr="00012120">
        <w:rPr>
          <w:lang w:val="en-US"/>
        </w:rPr>
        <w:t xml:space="preserve">, with the exception of </w:t>
      </w:r>
      <w:r w:rsidR="00F71384">
        <w:rPr>
          <w:lang w:val="en-US"/>
        </w:rPr>
        <w:t xml:space="preserve">the </w:t>
      </w:r>
      <w:r w:rsidRPr="00012120">
        <w:rPr>
          <w:position w:val="-6"/>
          <w:lang w:val="en-US"/>
        </w:rPr>
        <w:object w:dxaOrig="580" w:dyaOrig="320" w14:anchorId="23C59F50">
          <v:shape id="_x0000_i1026" type="#_x0000_t75" style="width:29.45pt;height:15.65pt" o:ole="">
            <v:imagedata r:id="rId9" o:title=""/>
          </v:shape>
          <o:OLEObject Type="Embed" ProgID="Equation.DSMT4" ShapeID="_x0000_i1026" DrawAspect="Content" ObjectID="_1708788130" r:id="rId10"/>
        </w:object>
      </w:r>
      <w:r>
        <w:rPr>
          <w:lang w:val="en-US"/>
        </w:rPr>
        <w:t>only, in</w:t>
      </w:r>
      <w:r w:rsidR="0013740E">
        <w:rPr>
          <w:lang w:val="en-US"/>
        </w:rPr>
        <w:t xml:space="preserve"> </w:t>
      </w:r>
      <w:proofErr w:type="spellStart"/>
      <w:r w:rsidR="0013740E">
        <w:rPr>
          <w:lang w:val="en-US"/>
        </w:rPr>
        <w:t>yrast</w:t>
      </w:r>
      <w:proofErr w:type="spellEnd"/>
      <w:r w:rsidR="0013740E">
        <w:rPr>
          <w:lang w:val="en-US"/>
        </w:rPr>
        <w:t xml:space="preserve"> bands</w:t>
      </w:r>
      <w:r w:rsidR="00AD07AA" w:rsidRPr="00012120">
        <w:rPr>
          <w:lang w:val="en-US"/>
        </w:rPr>
        <w:t xml:space="preserve"> there is no manifestation of the reverse bending of the moment of iner</w:t>
      </w:r>
      <w:r>
        <w:rPr>
          <w:lang w:val="en-US"/>
        </w:rPr>
        <w:t>tia from the square of rotation</w:t>
      </w:r>
      <w:r w:rsidR="00AD07AA" w:rsidRPr="00012120">
        <w:rPr>
          <w:lang w:val="en-US"/>
        </w:rPr>
        <w:t xml:space="preserve"> frequency</w:t>
      </w:r>
      <w:r>
        <w:rPr>
          <w:lang w:val="en-US"/>
        </w:rPr>
        <w:t xml:space="preserve"> (</w:t>
      </w:r>
      <w:r w:rsidRPr="009C2A5D">
        <w:rPr>
          <w:lang w:val="en-US"/>
        </w:rPr>
        <w:t>back</w:t>
      </w:r>
      <w:r>
        <w:rPr>
          <w:lang w:val="en-US"/>
        </w:rPr>
        <w:t>-</w:t>
      </w:r>
      <w:r w:rsidRPr="009C2A5D">
        <w:rPr>
          <w:lang w:val="en-US"/>
        </w:rPr>
        <w:t>bending</w:t>
      </w:r>
      <w:r>
        <w:rPr>
          <w:lang w:val="en-US"/>
        </w:rPr>
        <w:t>)</w:t>
      </w:r>
      <w:r w:rsidR="0013740E">
        <w:rPr>
          <w:lang w:val="en-US"/>
        </w:rPr>
        <w:t>.</w:t>
      </w:r>
      <w:r>
        <w:rPr>
          <w:lang w:val="en-US"/>
        </w:rPr>
        <w:t xml:space="preserve"> T</w:t>
      </w:r>
      <w:r w:rsidR="00D37869" w:rsidRPr="001A50B6">
        <w:rPr>
          <w:lang w:val="en-US"/>
        </w:rPr>
        <w:t>his</w:t>
      </w:r>
      <w:r w:rsidR="00AD07AA" w:rsidRPr="00012120">
        <w:rPr>
          <w:lang w:val="en-US"/>
        </w:rPr>
        <w:t xml:space="preserve"> leads to the possibility of reproducing the </w:t>
      </w:r>
      <w:r w:rsidR="00D16CCA">
        <w:rPr>
          <w:lang w:val="en-US"/>
        </w:rPr>
        <w:t xml:space="preserve">level </w:t>
      </w:r>
      <w:r w:rsidR="00AD07AA" w:rsidRPr="00012120">
        <w:rPr>
          <w:lang w:val="en-US"/>
        </w:rPr>
        <w:t>ener</w:t>
      </w:r>
      <w:r w:rsidR="00D16CCA">
        <w:rPr>
          <w:lang w:val="en-US"/>
        </w:rPr>
        <w:t xml:space="preserve">gies </w:t>
      </w:r>
      <w:r w:rsidR="00AD07AA" w:rsidRPr="00012120">
        <w:rPr>
          <w:lang w:val="en-US"/>
        </w:rPr>
        <w:t xml:space="preserve">of </w:t>
      </w:r>
      <w:proofErr w:type="spellStart"/>
      <w:r w:rsidR="00AD07AA" w:rsidRPr="00012120">
        <w:rPr>
          <w:lang w:val="en-US"/>
        </w:rPr>
        <w:t>yrast</w:t>
      </w:r>
      <w:proofErr w:type="spellEnd"/>
      <w:r w:rsidR="00AD07AA" w:rsidRPr="00012120">
        <w:rPr>
          <w:lang w:val="en-US"/>
        </w:rPr>
        <w:t xml:space="preserve"> bands up to </w:t>
      </w:r>
      <w:r w:rsidRPr="00012120">
        <w:rPr>
          <w:lang w:val="en-US"/>
        </w:rPr>
        <w:t xml:space="preserve">spins </w:t>
      </w:r>
      <w:r>
        <w:rPr>
          <w:lang w:val="en-US"/>
        </w:rPr>
        <w:t>values</w:t>
      </w:r>
      <w:r w:rsidR="00AD07AA" w:rsidRPr="00012120">
        <w:rPr>
          <w:lang w:val="en-US"/>
        </w:rPr>
        <w:t xml:space="preserve"> </w:t>
      </w:r>
      <w:r w:rsidR="00AD07AA" w:rsidRPr="00012120">
        <w:rPr>
          <w:position w:val="-6"/>
          <w:lang w:val="en-US"/>
        </w:rPr>
        <w:object w:dxaOrig="880" w:dyaOrig="320" w14:anchorId="23039B81">
          <v:shape id="_x0000_i1027" type="#_x0000_t75" style="width:44.45pt;height:15.65pt" o:ole="">
            <v:imagedata r:id="rId11" o:title=""/>
          </v:shape>
          <o:OLEObject Type="Embed" ProgID="Equation.DSMT4" ShapeID="_x0000_i1027" DrawAspect="Content" ObjectID="_1708788131" r:id="rId12"/>
        </w:object>
      </w:r>
      <w:r w:rsidR="00AD07AA" w:rsidRPr="00012120">
        <w:rPr>
          <w:lang w:val="en-US"/>
        </w:rPr>
        <w:t xml:space="preserve"> in the framework of the IBM1 phenomenology [1</w:t>
      </w:r>
      <w:r w:rsidR="00AD07AA" w:rsidRPr="001A50B6">
        <w:rPr>
          <w:lang w:val="en-US"/>
        </w:rPr>
        <w:t xml:space="preserve">]. </w:t>
      </w:r>
      <w:r w:rsidR="00D37869" w:rsidRPr="001A50B6">
        <w:rPr>
          <w:lang w:val="en-US"/>
        </w:rPr>
        <w:t>In present report</w:t>
      </w:r>
      <w:r w:rsidR="00AD07AA" w:rsidRPr="001A50B6">
        <w:rPr>
          <w:lang w:val="en-US"/>
        </w:rPr>
        <w:t xml:space="preserve"> the structure of the </w:t>
      </w:r>
      <w:proofErr w:type="spellStart"/>
      <w:r w:rsidR="00D37869" w:rsidRPr="001A50B6">
        <w:rPr>
          <w:lang w:val="en-US"/>
        </w:rPr>
        <w:t>yrast</w:t>
      </w:r>
      <w:proofErr w:type="spellEnd"/>
      <w:r w:rsidR="00D37869" w:rsidRPr="001A50B6">
        <w:rPr>
          <w:lang w:val="en-US"/>
        </w:rPr>
        <w:t xml:space="preserve"> band states</w:t>
      </w:r>
      <w:r w:rsidR="00AD07AA" w:rsidRPr="001A50B6">
        <w:rPr>
          <w:lang w:val="en-US"/>
        </w:rPr>
        <w:t xml:space="preserve"> was calculated within the framework of the microscopic v</w:t>
      </w:r>
      <w:r w:rsidR="00D83588" w:rsidRPr="001A50B6">
        <w:rPr>
          <w:lang w:val="en-US"/>
        </w:rPr>
        <w:t>ersion of IBM1</w:t>
      </w:r>
      <w:r w:rsidR="00D37869" w:rsidRPr="001A50B6">
        <w:rPr>
          <w:lang w:val="en-US"/>
        </w:rPr>
        <w:t xml:space="preserve"> </w:t>
      </w:r>
      <w:r w:rsidR="002E4E28" w:rsidRPr="001A50B6">
        <w:rPr>
          <w:lang w:val="en-US"/>
        </w:rPr>
        <w:t>[2</w:t>
      </w:r>
      <w:proofErr w:type="gramStart"/>
      <w:r w:rsidR="002E4E28" w:rsidRPr="001A50B6">
        <w:rPr>
          <w:lang w:val="en-US"/>
        </w:rPr>
        <w:t>,3</w:t>
      </w:r>
      <w:proofErr w:type="gramEnd"/>
      <w:r w:rsidR="002E4E28" w:rsidRPr="001A50B6">
        <w:rPr>
          <w:lang w:val="en-US"/>
        </w:rPr>
        <w:t>], where</w:t>
      </w:r>
      <w:r w:rsidR="00D83588" w:rsidRPr="001A50B6">
        <w:rPr>
          <w:lang w:val="en-US"/>
        </w:rPr>
        <w:t xml:space="preserve"> </w:t>
      </w:r>
      <w:r w:rsidR="00AD07AA" w:rsidRPr="001A50B6">
        <w:rPr>
          <w:lang w:val="en-US"/>
        </w:rPr>
        <w:t xml:space="preserve">bosons with large spins up to </w:t>
      </w:r>
      <w:r w:rsidR="00AD07AA" w:rsidRPr="001A50B6">
        <w:rPr>
          <w:position w:val="-6"/>
          <w:lang w:val="en-US"/>
        </w:rPr>
        <w:object w:dxaOrig="880" w:dyaOrig="320" w14:anchorId="60E770D4">
          <v:shape id="_x0000_i1028" type="#_x0000_t75" style="width:44.45pt;height:15.65pt" o:ole="">
            <v:imagedata r:id="rId13" o:title=""/>
          </v:shape>
          <o:OLEObject Type="Embed" ProgID="Equation.DSMT4" ShapeID="_x0000_i1028" DrawAspect="Content" ObjectID="_1708788132" r:id="rId14"/>
        </w:object>
      </w:r>
      <w:r w:rsidR="002E4E28" w:rsidRPr="001A50B6">
        <w:rPr>
          <w:lang w:val="en-US"/>
        </w:rPr>
        <w:t xml:space="preserve"> were used</w:t>
      </w:r>
      <w:r w:rsidR="00AD07AA" w:rsidRPr="001A50B6">
        <w:rPr>
          <w:lang w:val="en-US"/>
        </w:rPr>
        <w:t>.</w:t>
      </w:r>
      <w:r w:rsidR="00AD07AA" w:rsidRPr="00012120">
        <w:rPr>
          <w:lang w:val="en-US"/>
        </w:rPr>
        <w:t xml:space="preserve"> The</w:t>
      </w:r>
      <w:r w:rsidR="00D83588" w:rsidRPr="00012120">
        <w:rPr>
          <w:lang w:val="en-US"/>
        </w:rPr>
        <w:t xml:space="preserve"> calculati</w:t>
      </w:r>
      <w:r w:rsidR="00AD07AA" w:rsidRPr="00012120">
        <w:rPr>
          <w:lang w:val="en-US"/>
        </w:rPr>
        <w:t>on</w:t>
      </w:r>
      <w:r w:rsidR="00F71384" w:rsidRPr="00F71384">
        <w:rPr>
          <w:lang w:val="en-US"/>
        </w:rPr>
        <w:t xml:space="preserve"> </w:t>
      </w:r>
      <w:r w:rsidR="00D37869">
        <w:rPr>
          <w:lang w:val="en-US"/>
        </w:rPr>
        <w:t>was carried out for</w:t>
      </w:r>
      <w:r w:rsidR="00AD07AA" w:rsidRPr="00012120">
        <w:rPr>
          <w:position w:val="-6"/>
          <w:lang w:val="en-US"/>
        </w:rPr>
        <w:object w:dxaOrig="660" w:dyaOrig="320" w14:anchorId="657BB98D">
          <v:shape id="_x0000_i1029" type="#_x0000_t75" style="width:32.55pt;height:15.65pt" o:ole="">
            <v:imagedata r:id="rId15" o:title=""/>
          </v:shape>
          <o:OLEObject Type="Embed" ProgID="Equation.DSMT4" ShapeID="_x0000_i1029" DrawAspect="Content" ObjectID="_1708788133" r:id="rId16"/>
        </w:object>
      </w:r>
      <w:r w:rsidR="00AD07AA" w:rsidRPr="00012120">
        <w:rPr>
          <w:lang w:val="en-US"/>
        </w:rPr>
        <w:t>, since only for it the</w:t>
      </w:r>
      <w:r w:rsidR="00AF5878" w:rsidRPr="00012120">
        <w:rPr>
          <w:lang w:val="en-US"/>
        </w:rPr>
        <w:t xml:space="preserve"> </w:t>
      </w:r>
      <w:r w:rsidR="00AD07AA" w:rsidRPr="00012120">
        <w:rPr>
          <w:lang w:val="en-US"/>
        </w:rPr>
        <w:t xml:space="preserve">values of </w:t>
      </w:r>
      <w:r w:rsidR="00AF5878" w:rsidRPr="00012120">
        <w:rPr>
          <w:position w:val="-10"/>
          <w:lang w:val="en-US"/>
        </w:rPr>
        <w:object w:dxaOrig="700" w:dyaOrig="320" w14:anchorId="58C8EB28">
          <v:shape id="_x0000_i1030" type="#_x0000_t75" style="width:35.05pt;height:15.65pt" o:ole="">
            <v:imagedata r:id="rId17" o:title=""/>
          </v:shape>
          <o:OLEObject Type="Embed" ProgID="Equation.DSMT4" ShapeID="_x0000_i1030" DrawAspect="Content" ObjectID="_1708788134" r:id="rId18"/>
        </w:object>
      </w:r>
      <w:r w:rsidR="00AD07AA" w:rsidRPr="00012120">
        <w:rPr>
          <w:lang w:val="en-US"/>
        </w:rPr>
        <w:t xml:space="preserve"> were mea</w:t>
      </w:r>
      <w:r w:rsidR="00AD07AA" w:rsidRPr="00012120">
        <w:rPr>
          <w:lang w:val="en-US"/>
        </w:rPr>
        <w:t>s</w:t>
      </w:r>
      <w:r w:rsidR="00AD07AA" w:rsidRPr="00012120">
        <w:rPr>
          <w:lang w:val="en-US"/>
        </w:rPr>
        <w:t>ured up to high spins. The mapping of</w:t>
      </w:r>
      <w:r w:rsidR="00AF5878" w:rsidRPr="00012120">
        <w:rPr>
          <w:lang w:val="en-US"/>
        </w:rPr>
        <w:t xml:space="preserve"> </w:t>
      </w:r>
      <w:r w:rsidR="00AD07AA" w:rsidRPr="00012120">
        <w:rPr>
          <w:lang w:val="en-US"/>
        </w:rPr>
        <w:t xml:space="preserve">phonons to bosons is carried out </w:t>
      </w:r>
      <w:r w:rsidR="00526A1C" w:rsidRPr="001A50B6">
        <w:rPr>
          <w:lang w:val="en-US"/>
        </w:rPr>
        <w:t>by</w:t>
      </w:r>
      <w:r w:rsidR="00526A1C" w:rsidRPr="00526A1C">
        <w:rPr>
          <w:b/>
          <w:lang w:val="en-US"/>
        </w:rPr>
        <w:t xml:space="preserve"> </w:t>
      </w:r>
      <w:r w:rsidR="00D068F6">
        <w:rPr>
          <w:lang w:val="en-US"/>
        </w:rPr>
        <w:t xml:space="preserve">the traditional </w:t>
      </w:r>
      <w:r w:rsidR="00AD07AA" w:rsidRPr="00012120">
        <w:rPr>
          <w:lang w:val="en-US"/>
        </w:rPr>
        <w:t>way</w:t>
      </w:r>
      <w:r w:rsidR="00D068F6">
        <w:rPr>
          <w:lang w:val="en-US"/>
        </w:rPr>
        <w:t>. T</w:t>
      </w:r>
      <w:r w:rsidR="00AF5878" w:rsidRPr="00012120">
        <w:rPr>
          <w:lang w:val="en-US"/>
        </w:rPr>
        <w:t>he wave functions in the boson representation have the form</w:t>
      </w:r>
      <w:r w:rsidR="00AF5878">
        <w:rPr>
          <w:sz w:val="28"/>
          <w:szCs w:val="28"/>
          <w:lang w:val="en-US"/>
        </w:rPr>
        <w:t xml:space="preserve"> </w:t>
      </w:r>
      <w:r w:rsidR="00261C9F" w:rsidRPr="00012120">
        <w:rPr>
          <w:position w:val="-14"/>
          <w:lang w:val="en-US"/>
        </w:rPr>
        <w:object w:dxaOrig="3600" w:dyaOrig="400" w14:anchorId="33E634C9">
          <v:shape id="_x0000_i1031" type="#_x0000_t75" style="width:180.3pt;height:20.05pt" o:ole="">
            <v:imagedata r:id="rId19" o:title=""/>
          </v:shape>
          <o:OLEObject Type="Embed" ProgID="Equation.DSMT4" ShapeID="_x0000_i1031" DrawAspect="Content" ObjectID="_1708788135" r:id="rId20"/>
        </w:object>
      </w:r>
      <w:r w:rsidR="00D93AA0" w:rsidRPr="00012120">
        <w:rPr>
          <w:lang w:val="en-US"/>
        </w:rPr>
        <w:t xml:space="preserve"> </w:t>
      </w:r>
      <w:proofErr w:type="gramStart"/>
      <w:r w:rsidR="00D93AA0" w:rsidRPr="00012120">
        <w:rPr>
          <w:lang w:val="en-US"/>
        </w:rPr>
        <w:t>where</w:t>
      </w:r>
      <w:proofErr w:type="gramEnd"/>
      <w:r w:rsidR="00D93AA0" w:rsidRPr="00012120">
        <w:rPr>
          <w:lang w:val="en-US"/>
        </w:rPr>
        <w:t xml:space="preserve"> </w:t>
      </w:r>
      <w:r w:rsidR="00D93AA0" w:rsidRPr="00012120">
        <w:rPr>
          <w:position w:val="-12"/>
        </w:rPr>
        <w:object w:dxaOrig="600" w:dyaOrig="360" w14:anchorId="3F941BD2">
          <v:shape id="_x0000_i1032" type="#_x0000_t75" style="width:30.05pt;height:18.15pt" o:ole="">
            <v:imagedata r:id="rId21" o:title=""/>
          </v:shape>
          <o:OLEObject Type="Embed" ProgID="Equation.DSMT4" ShapeID="_x0000_i1032" DrawAspect="Content" ObjectID="_1708788136" r:id="rId22"/>
        </w:object>
      </w:r>
      <w:r w:rsidR="00D93AA0" w:rsidRPr="00012120">
        <w:rPr>
          <w:lang w:val="en-US"/>
        </w:rPr>
        <w:t xml:space="preserve"> are wave functions containing a superp</w:t>
      </w:r>
      <w:r w:rsidR="00D93AA0" w:rsidRPr="00012120">
        <w:rPr>
          <w:lang w:val="en-US"/>
        </w:rPr>
        <w:t>o</w:t>
      </w:r>
      <w:r w:rsidR="00D93AA0" w:rsidRPr="00012120">
        <w:rPr>
          <w:lang w:val="en-US"/>
        </w:rPr>
        <w:t xml:space="preserve">sition </w:t>
      </w:r>
      <w:r w:rsidR="00D93AA0" w:rsidRPr="001A50B6">
        <w:rPr>
          <w:lang w:val="en-US"/>
        </w:rPr>
        <w:t xml:space="preserve">of </w:t>
      </w:r>
      <w:r w:rsidR="0013740E" w:rsidRPr="001A50B6">
        <w:rPr>
          <w:position w:val="-6"/>
        </w:rPr>
        <w:object w:dxaOrig="220" w:dyaOrig="279" w14:anchorId="3B5A3BD3">
          <v:shape id="_x0000_i1033" type="#_x0000_t75" style="width:10.65pt;height:14.4pt" o:ole="">
            <v:imagedata r:id="rId23" o:title=""/>
          </v:shape>
          <o:OLEObject Type="Embed" ProgID="Equation.DSMT4" ShapeID="_x0000_i1033" DrawAspect="Content" ObjectID="_1708788137" r:id="rId24"/>
        </w:object>
      </w:r>
      <w:r w:rsidR="0013740E" w:rsidRPr="001A50B6">
        <w:rPr>
          <w:lang w:val="en-US"/>
        </w:rPr>
        <w:t xml:space="preserve">-bosons </w:t>
      </w:r>
      <w:r w:rsidR="00D93AA0" w:rsidRPr="001A50B6">
        <w:rPr>
          <w:lang w:val="en-US"/>
        </w:rPr>
        <w:t xml:space="preserve">only. Moreover, the collectivization is so strong that the number of </w:t>
      </w:r>
      <w:proofErr w:type="spellStart"/>
      <w:r w:rsidR="00D93AA0" w:rsidRPr="001A50B6">
        <w:rPr>
          <w:lang w:val="en-US"/>
        </w:rPr>
        <w:t>qua</w:t>
      </w:r>
      <w:r w:rsidR="00D93AA0" w:rsidRPr="001A50B6">
        <w:rPr>
          <w:lang w:val="en-US"/>
        </w:rPr>
        <w:t>d</w:t>
      </w:r>
      <w:r w:rsidR="00D93AA0" w:rsidRPr="001A50B6">
        <w:rPr>
          <w:lang w:val="en-US"/>
        </w:rPr>
        <w:t>rupole</w:t>
      </w:r>
      <w:proofErr w:type="spellEnd"/>
      <w:r w:rsidR="00D93AA0" w:rsidRPr="001A50B6">
        <w:rPr>
          <w:lang w:val="en-US"/>
        </w:rPr>
        <w:t xml:space="preserve"> bosons</w:t>
      </w:r>
      <w:r w:rsidR="00D93AA0" w:rsidRPr="00DC1B82">
        <w:rPr>
          <w:b/>
          <w:lang w:val="en-US"/>
        </w:rPr>
        <w:t xml:space="preserve"> </w:t>
      </w:r>
      <w:r w:rsidR="00036666" w:rsidRPr="00DC1B82">
        <w:rPr>
          <w:b/>
          <w:position w:val="-12"/>
        </w:rPr>
        <w:object w:dxaOrig="1080" w:dyaOrig="360" w14:anchorId="584CD532">
          <v:shape id="_x0000_i1034" type="#_x0000_t75" style="width:54.45pt;height:18.15pt" o:ole="">
            <v:imagedata r:id="rId25" o:title=""/>
          </v:shape>
          <o:OLEObject Type="Embed" ProgID="Equation.DSMT4" ShapeID="_x0000_i1034" DrawAspect="Content" ObjectID="_1708788138" r:id="rId26"/>
        </w:object>
      </w:r>
      <w:r w:rsidR="00057666" w:rsidRPr="00DC1B82">
        <w:rPr>
          <w:b/>
          <w:lang w:val="en-US"/>
        </w:rPr>
        <w:t xml:space="preserve"> </w:t>
      </w:r>
      <w:r w:rsidR="00057666" w:rsidRPr="001A50B6">
        <w:rPr>
          <w:lang w:val="en-US"/>
        </w:rPr>
        <w:t>in</w:t>
      </w:r>
      <w:r w:rsidR="006D0783" w:rsidRPr="00DC1B82">
        <w:rPr>
          <w:b/>
          <w:lang w:val="en-US"/>
        </w:rPr>
        <w:t xml:space="preserve"> </w:t>
      </w:r>
      <w:r w:rsidR="006D0783" w:rsidRPr="00DC1B82">
        <w:rPr>
          <w:b/>
          <w:position w:val="-12"/>
        </w:rPr>
        <w:object w:dxaOrig="600" w:dyaOrig="360" w14:anchorId="65D712DF">
          <v:shape id="_x0000_i1035" type="#_x0000_t75" style="width:30.05pt;height:18.15pt" o:ole="">
            <v:imagedata r:id="rId21" o:title=""/>
          </v:shape>
          <o:OLEObject Type="Embed" ProgID="Equation.DSMT4" ShapeID="_x0000_i1035" DrawAspect="Content" ObjectID="_1708788139" r:id="rId27"/>
        </w:object>
      </w:r>
      <w:r w:rsidR="006D0783" w:rsidRPr="001A50B6">
        <w:rPr>
          <w:lang w:val="en-US"/>
        </w:rPr>
        <w:t>for</w:t>
      </w:r>
      <w:r w:rsidR="00057666" w:rsidRPr="001A50B6">
        <w:rPr>
          <w:lang w:val="en-US"/>
        </w:rPr>
        <w:t xml:space="preserve"> t</w:t>
      </w:r>
      <w:r w:rsidR="009C64AA" w:rsidRPr="001A50B6">
        <w:rPr>
          <w:lang w:val="en-US"/>
        </w:rPr>
        <w:t>he ground state</w:t>
      </w:r>
      <w:r w:rsidR="00057666" w:rsidRPr="001A50B6">
        <w:rPr>
          <w:lang w:val="en-US"/>
        </w:rPr>
        <w:t>.</w:t>
      </w:r>
      <w:r w:rsidR="00057666" w:rsidRPr="00012120">
        <w:rPr>
          <w:lang w:val="en-US"/>
        </w:rPr>
        <w:t xml:space="preserve"> The Hamiltonian is taken in the form </w:t>
      </w:r>
      <w:r w:rsidR="00057666" w:rsidRPr="00012120">
        <w:rPr>
          <w:position w:val="-12"/>
          <w:lang w:val="en-US"/>
        </w:rPr>
        <w:object w:dxaOrig="3800" w:dyaOrig="380" w14:anchorId="518CCDDB">
          <v:shape id="_x0000_i1036" type="#_x0000_t75" style="width:189.7pt;height:19.4pt" o:ole="">
            <v:imagedata r:id="rId28" o:title=""/>
          </v:shape>
          <o:OLEObject Type="Embed" ProgID="Equation.DSMT4" ShapeID="_x0000_i1036" DrawAspect="Content" ObjectID="_1708788140" r:id="rId29"/>
        </w:object>
      </w:r>
      <w:r w:rsidR="00057666" w:rsidRPr="00012120">
        <w:rPr>
          <w:lang w:val="en-US"/>
        </w:rPr>
        <w:t xml:space="preserve"> where </w:t>
      </w:r>
      <w:r w:rsidR="00057666" w:rsidRPr="00012120">
        <w:rPr>
          <w:position w:val="-12"/>
        </w:rPr>
        <w:object w:dxaOrig="540" w:dyaOrig="360" w14:anchorId="0D8AE188">
          <v:shape id="_x0000_i1037" type="#_x0000_t75" style="width:26.9pt;height:18.15pt" o:ole="">
            <v:imagedata r:id="rId30" o:title=""/>
          </v:shape>
          <o:OLEObject Type="Embed" ProgID="Equation.DSMT4" ShapeID="_x0000_i1037" DrawAspect="Content" ObjectID="_1708788141" r:id="rId31"/>
        </w:object>
      </w:r>
      <w:r w:rsidR="00057666" w:rsidRPr="00012120">
        <w:rPr>
          <w:lang w:val="en-US"/>
        </w:rPr>
        <w:t xml:space="preserve">  is the IBM1 Hamiltonian with param</w:t>
      </w:r>
      <w:r w:rsidR="00057666" w:rsidRPr="00012120">
        <w:rPr>
          <w:lang w:val="en-US"/>
        </w:rPr>
        <w:t>e</w:t>
      </w:r>
      <w:r w:rsidR="00057666" w:rsidRPr="00012120">
        <w:rPr>
          <w:lang w:val="en-US"/>
        </w:rPr>
        <w:t xml:space="preserve">ters obtained from </w:t>
      </w:r>
      <w:r w:rsidR="00057666" w:rsidRPr="00012120">
        <w:rPr>
          <w:position w:val="-4"/>
        </w:rPr>
        <w:object w:dxaOrig="260" w:dyaOrig="260" w14:anchorId="6B13078F">
          <v:shape id="_x0000_i1038" type="#_x0000_t75" style="width:13.15pt;height:13.15pt" o:ole="">
            <v:imagedata r:id="rId32" o:title=""/>
          </v:shape>
          <o:OLEObject Type="Embed" ProgID="Equation.DSMT4" ShapeID="_x0000_i1038" DrawAspect="Content" ObjectID="_1708788142" r:id="rId33"/>
        </w:object>
      </w:r>
      <w:r w:rsidR="00057666" w:rsidRPr="00012120">
        <w:rPr>
          <w:lang w:val="en-US"/>
        </w:rPr>
        <w:t xml:space="preserve">-phonons and taking into account renormalizations due to </w:t>
      </w:r>
      <w:r w:rsidR="00057666" w:rsidRPr="00012120">
        <w:rPr>
          <w:position w:val="-12"/>
        </w:rPr>
        <w:object w:dxaOrig="260" w:dyaOrig="360" w14:anchorId="6956B245">
          <v:shape id="_x0000_i1039" type="#_x0000_t75" style="width:13.15pt;height:18.15pt" o:ole="">
            <v:imagedata r:id="rId34" o:title=""/>
          </v:shape>
          <o:OLEObject Type="Embed" ProgID="Equation.DSMT4" ShapeID="_x0000_i1039" DrawAspect="Content" ObjectID="_1708788143" r:id="rId35"/>
        </w:object>
      </w:r>
      <w:r w:rsidR="00057666" w:rsidRPr="00012120">
        <w:rPr>
          <w:lang w:val="en-US"/>
        </w:rPr>
        <w:t xml:space="preserve">, non-collective phonons, </w:t>
      </w:r>
      <w:r w:rsidR="00057666" w:rsidRPr="00012120">
        <w:rPr>
          <w:position w:val="-12"/>
        </w:rPr>
        <w:object w:dxaOrig="260" w:dyaOrig="360" w14:anchorId="70D052FE">
          <v:shape id="_x0000_i1040" type="#_x0000_t75" style="width:13.15pt;height:18.15pt" o:ole="">
            <v:imagedata r:id="rId36" o:title=""/>
          </v:shape>
          <o:OLEObject Type="Embed" ProgID="Equation.DSMT4" ShapeID="_x0000_i1040" DrawAspect="Content" ObjectID="_1708788144" r:id="rId37"/>
        </w:object>
      </w:r>
      <w:r w:rsidR="0084121C" w:rsidRPr="00012120">
        <w:rPr>
          <w:lang w:val="en-US"/>
        </w:rPr>
        <w:t>−</w:t>
      </w:r>
      <w:r w:rsidR="00057666" w:rsidRPr="00012120">
        <w:rPr>
          <w:lang w:val="en-US"/>
        </w:rPr>
        <w:t xml:space="preserve"> energies of </w:t>
      </w:r>
      <w:r w:rsidR="0084121C" w:rsidRPr="00012120">
        <w:rPr>
          <w:position w:val="-12"/>
        </w:rPr>
        <w:object w:dxaOrig="220" w:dyaOrig="360" w14:anchorId="776ABB4C">
          <v:shape id="_x0000_i1041" type="#_x0000_t75" style="width:10.65pt;height:18.15pt" o:ole="">
            <v:imagedata r:id="rId38" o:title=""/>
          </v:shape>
          <o:OLEObject Type="Embed" ProgID="Equation.DSMT4" ShapeID="_x0000_i1041" DrawAspect="Content" ObjectID="_1708788145" r:id="rId39"/>
        </w:object>
      </w:r>
      <w:r w:rsidR="00057666" w:rsidRPr="00012120">
        <w:rPr>
          <w:lang w:val="en-US"/>
        </w:rPr>
        <w:t>-bosons.</w:t>
      </w:r>
      <w:r w:rsidR="0084121C" w:rsidRPr="00012120">
        <w:rPr>
          <w:lang w:val="en-US"/>
        </w:rPr>
        <w:t xml:space="preserve"> </w:t>
      </w:r>
      <w:r w:rsidR="00F71384" w:rsidRPr="0084121C">
        <w:rPr>
          <w:position w:val="-10"/>
        </w:rPr>
        <w:object w:dxaOrig="1440" w:dyaOrig="360" w14:anchorId="4F5C0E0E">
          <v:shape id="_x0000_i1042" type="#_x0000_t75" style="width:1in;height:18.15pt" o:ole="">
            <v:imagedata r:id="rId40" o:title=""/>
          </v:shape>
          <o:OLEObject Type="Embed" ProgID="Equation.DSMT4" ShapeID="_x0000_i1042" DrawAspect="Content" ObjectID="_1708788146" r:id="rId41"/>
        </w:object>
      </w:r>
      <w:r w:rsidR="00F71384" w:rsidRPr="00751318">
        <w:rPr>
          <w:position w:val="-10"/>
        </w:rPr>
        <w:object w:dxaOrig="1180" w:dyaOrig="360" w14:anchorId="1D820632">
          <v:shape id="_x0000_i1043" type="#_x0000_t75" style="width:58.85pt;height:18.15pt" o:ole="">
            <v:imagedata r:id="rId42" o:title=""/>
          </v:shape>
          <o:OLEObject Type="Embed" ProgID="Equation.DSMT4" ShapeID="_x0000_i1043" DrawAspect="Content" ObjectID="_1708788147" r:id="rId43"/>
        </w:object>
      </w:r>
      <w:r w:rsidR="00F71384" w:rsidRPr="00751318">
        <w:rPr>
          <w:position w:val="-10"/>
        </w:rPr>
        <w:object w:dxaOrig="1660" w:dyaOrig="360" w14:anchorId="6C99F0D0">
          <v:shape id="_x0000_i1044" type="#_x0000_t75" style="width:82.65pt;height:18.15pt" o:ole="">
            <v:imagedata r:id="rId44" o:title=""/>
          </v:shape>
          <o:OLEObject Type="Embed" ProgID="Equation.DSMT4" ShapeID="_x0000_i1044" DrawAspect="Content" ObjectID="_1708788148" r:id="rId45"/>
        </w:object>
      </w:r>
      <w:r w:rsidR="00BB3EC4" w:rsidRPr="00751318">
        <w:rPr>
          <w:position w:val="-10"/>
        </w:rPr>
        <w:object w:dxaOrig="1780" w:dyaOrig="360" w14:anchorId="0C3AC0D5">
          <v:shape id="_x0000_i1045" type="#_x0000_t75" style="width:88.9pt;height:18.15pt" o:ole="">
            <v:imagedata r:id="rId46" o:title=""/>
          </v:shape>
          <o:OLEObject Type="Embed" ProgID="Equation.DSMT4" ShapeID="_x0000_i1045" DrawAspect="Content" ObjectID="_1708788149" r:id="rId47"/>
        </w:object>
      </w:r>
      <w:r w:rsidR="00D83588" w:rsidRPr="00751318">
        <w:rPr>
          <w:position w:val="-10"/>
        </w:rPr>
        <w:object w:dxaOrig="1460" w:dyaOrig="360" w14:anchorId="36272C2F">
          <v:shape id="_x0000_i1046" type="#_x0000_t75" style="width:72.65pt;height:18.15pt" o:ole="">
            <v:imagedata r:id="rId48" o:title=""/>
          </v:shape>
          <o:OLEObject Type="Embed" ProgID="Equation.DSMT4" ShapeID="_x0000_i1046" DrawAspect="Content" ObjectID="_1708788150" r:id="rId49"/>
        </w:object>
      </w:r>
      <w:r w:rsidR="00036666" w:rsidRPr="00751318">
        <w:rPr>
          <w:position w:val="-10"/>
        </w:rPr>
        <w:object w:dxaOrig="1140" w:dyaOrig="360" w14:anchorId="4068C374">
          <v:shape id="_x0000_i1047" type="#_x0000_t75" style="width:56.95pt;height:18.15pt" o:ole="">
            <v:imagedata r:id="rId50" o:title=""/>
          </v:shape>
          <o:OLEObject Type="Embed" ProgID="Equation.DSMT4" ShapeID="_x0000_i1047" DrawAspect="Content" ObjectID="_1708788151" r:id="rId51"/>
        </w:object>
      </w:r>
      <w:r w:rsidR="00036666" w:rsidRPr="00751318">
        <w:rPr>
          <w:position w:val="-6"/>
        </w:rPr>
        <w:object w:dxaOrig="820" w:dyaOrig="320" w14:anchorId="11417613">
          <v:shape id="_x0000_i1048" type="#_x0000_t75" style="width:40.7pt;height:15.65pt" o:ole="">
            <v:imagedata r:id="rId52" o:title=""/>
          </v:shape>
          <o:OLEObject Type="Embed" ProgID="Equation.DSMT4" ShapeID="_x0000_i1048" DrawAspect="Content" ObjectID="_1708788152" r:id="rId53"/>
        </w:object>
      </w:r>
      <w:r w:rsidR="00FA100A">
        <w:rPr>
          <w:lang w:val="en-US"/>
        </w:rPr>
        <w:t xml:space="preserve"> </w:t>
      </w:r>
      <w:r w:rsidR="00FA100A" w:rsidRPr="00FA100A">
        <w:rPr>
          <w:lang w:val="en-US"/>
        </w:rPr>
        <w:t>The parameters that</w:t>
      </w:r>
      <w:r w:rsidR="009C2A5D">
        <w:rPr>
          <w:lang w:val="en-US"/>
        </w:rPr>
        <w:t xml:space="preserve"> </w:t>
      </w:r>
      <w:r w:rsidR="00FA100A" w:rsidRPr="00FA100A">
        <w:rPr>
          <w:lang w:val="en-US"/>
        </w:rPr>
        <w:t>determine the bo</w:t>
      </w:r>
      <w:r w:rsidR="00FA100A" w:rsidRPr="00FA100A">
        <w:rPr>
          <w:lang w:val="en-US"/>
        </w:rPr>
        <w:t>s</w:t>
      </w:r>
      <w:r w:rsidR="00FA100A" w:rsidRPr="00FA100A">
        <w:rPr>
          <w:lang w:val="en-US"/>
        </w:rPr>
        <w:t xml:space="preserve">on operators are calculated based on the </w:t>
      </w:r>
      <w:r w:rsidR="0033189C">
        <w:rPr>
          <w:lang w:val="en-US"/>
        </w:rPr>
        <w:t>microscopic</w:t>
      </w:r>
      <w:r w:rsidR="009C2A5D">
        <w:rPr>
          <w:lang w:val="en-US"/>
        </w:rPr>
        <w:t xml:space="preserve"> </w:t>
      </w:r>
      <w:r w:rsidR="00FA100A" w:rsidRPr="00FA100A">
        <w:rPr>
          <w:lang w:val="en-US"/>
        </w:rPr>
        <w:t>procedure.</w:t>
      </w:r>
      <w:r w:rsidR="009C2A5D">
        <w:rPr>
          <w:lang w:val="en-US"/>
        </w:rPr>
        <w:t xml:space="preserve"> </w:t>
      </w:r>
      <w:r w:rsidR="009C2A5D" w:rsidRPr="009C2A5D">
        <w:rPr>
          <w:lang w:val="en-US"/>
        </w:rPr>
        <w:t>This leads to precise repr</w:t>
      </w:r>
      <w:r w:rsidR="009C2A5D" w:rsidRPr="009C2A5D">
        <w:rPr>
          <w:lang w:val="en-US"/>
        </w:rPr>
        <w:t>o</w:t>
      </w:r>
      <w:r w:rsidR="009C2A5D" w:rsidRPr="009C2A5D">
        <w:rPr>
          <w:lang w:val="en-US"/>
        </w:rPr>
        <w:t>duction of energies up</w:t>
      </w:r>
      <w:r w:rsidR="009C2A5D">
        <w:rPr>
          <w:lang w:val="en-US"/>
        </w:rPr>
        <w:t xml:space="preserve"> </w:t>
      </w:r>
      <w:r w:rsidR="009C2A5D" w:rsidRPr="009C2A5D">
        <w:rPr>
          <w:lang w:val="en-US"/>
        </w:rPr>
        <w:t xml:space="preserve">to spin </w:t>
      </w:r>
      <w:r w:rsidR="009C2A5D" w:rsidRPr="00751318">
        <w:rPr>
          <w:position w:val="-4"/>
        </w:rPr>
        <w:object w:dxaOrig="380" w:dyaOrig="300" w14:anchorId="4CD0C77B">
          <v:shape id="_x0000_i1049" type="#_x0000_t75" style="width:19.4pt;height:15.05pt" o:ole="">
            <v:imagedata r:id="rId54" o:title=""/>
          </v:shape>
          <o:OLEObject Type="Embed" ProgID="Equation.DSMT4" ShapeID="_x0000_i1049" DrawAspect="Content" ObjectID="_1708788153" r:id="rId55"/>
        </w:object>
      </w:r>
      <w:r w:rsidR="009C64AA">
        <w:rPr>
          <w:lang w:val="en-US"/>
        </w:rPr>
        <w:t xml:space="preserve"> with an error not exceeding a </w:t>
      </w:r>
      <w:r w:rsidR="009C64AA" w:rsidRPr="001A50B6">
        <w:rPr>
          <w:lang w:val="en-US"/>
        </w:rPr>
        <w:t>few</w:t>
      </w:r>
      <w:r w:rsidR="009C2A5D" w:rsidRPr="001A50B6">
        <w:rPr>
          <w:lang w:val="en-US"/>
        </w:rPr>
        <w:t xml:space="preserve"> </w:t>
      </w:r>
      <w:proofErr w:type="spellStart"/>
      <w:r w:rsidR="009C2A5D" w:rsidRPr="009C2A5D">
        <w:rPr>
          <w:lang w:val="en-US"/>
        </w:rPr>
        <w:t>keV</w:t>
      </w:r>
      <w:proofErr w:type="spellEnd"/>
      <w:r w:rsidR="009C2A5D" w:rsidRPr="009C2A5D">
        <w:rPr>
          <w:lang w:val="en-US"/>
        </w:rPr>
        <w:t xml:space="preserve">. </w:t>
      </w:r>
      <w:r w:rsidR="0013740E">
        <w:rPr>
          <w:lang w:val="en-US"/>
        </w:rPr>
        <w:t>A</w:t>
      </w:r>
      <w:r w:rsidR="0013740E" w:rsidRPr="009C2A5D">
        <w:rPr>
          <w:lang w:val="en-US"/>
        </w:rPr>
        <w:t>s can be</w:t>
      </w:r>
      <w:r w:rsidR="0013740E" w:rsidRPr="00012120">
        <w:rPr>
          <w:sz w:val="16"/>
          <w:szCs w:val="16"/>
          <w:lang w:val="en-US"/>
        </w:rPr>
        <w:t xml:space="preserve"> </w:t>
      </w:r>
      <w:r w:rsidR="0013740E" w:rsidRPr="009C2A5D">
        <w:rPr>
          <w:lang w:val="en-US"/>
        </w:rPr>
        <w:t>seen</w:t>
      </w:r>
      <w:r w:rsidR="0013740E" w:rsidRPr="00012120">
        <w:rPr>
          <w:sz w:val="16"/>
          <w:szCs w:val="16"/>
          <w:lang w:val="en-US"/>
        </w:rPr>
        <w:t xml:space="preserve"> </w:t>
      </w:r>
      <w:r w:rsidR="0013740E" w:rsidRPr="009C2A5D">
        <w:rPr>
          <w:lang w:val="en-US"/>
        </w:rPr>
        <w:t>from</w:t>
      </w:r>
      <w:r w:rsidR="0013740E" w:rsidRPr="00012120">
        <w:rPr>
          <w:sz w:val="16"/>
          <w:szCs w:val="16"/>
          <w:lang w:val="en-US"/>
        </w:rPr>
        <w:t xml:space="preserve"> </w:t>
      </w:r>
      <w:r w:rsidR="0013740E" w:rsidRPr="009C2A5D">
        <w:rPr>
          <w:lang w:val="en-US"/>
        </w:rPr>
        <w:t>the</w:t>
      </w:r>
      <w:r w:rsidR="0013740E" w:rsidRPr="00012120">
        <w:rPr>
          <w:sz w:val="16"/>
          <w:szCs w:val="16"/>
          <w:lang w:val="en-US"/>
        </w:rPr>
        <w:t xml:space="preserve"> </w:t>
      </w:r>
      <w:r w:rsidR="0013740E" w:rsidRPr="009C2A5D">
        <w:rPr>
          <w:lang w:val="en-US"/>
        </w:rPr>
        <w:t>presented</w:t>
      </w:r>
      <w:r w:rsidR="0013740E" w:rsidRPr="00012120">
        <w:rPr>
          <w:sz w:val="16"/>
          <w:szCs w:val="16"/>
          <w:lang w:val="en-US"/>
        </w:rPr>
        <w:t xml:space="preserve"> </w:t>
      </w:r>
      <w:r w:rsidR="0013740E" w:rsidRPr="009C2A5D">
        <w:rPr>
          <w:lang w:val="en-US"/>
        </w:rPr>
        <w:t>figure</w:t>
      </w:r>
      <w:r w:rsidR="0013740E">
        <w:rPr>
          <w:lang w:val="en-US"/>
        </w:rPr>
        <w:t>,</w:t>
      </w:r>
      <w:r w:rsidR="0013740E" w:rsidRPr="009C2A5D">
        <w:rPr>
          <w:lang w:val="en-US"/>
        </w:rPr>
        <w:t xml:space="preserve"> </w:t>
      </w:r>
      <w:r w:rsidR="0013740E">
        <w:rPr>
          <w:lang w:val="en-US"/>
        </w:rPr>
        <w:t>t</w:t>
      </w:r>
      <w:r w:rsidR="009C2A5D" w:rsidRPr="009C2A5D">
        <w:rPr>
          <w:lang w:val="en-US"/>
        </w:rPr>
        <w:t>he reproduction</w:t>
      </w:r>
      <w:r w:rsidR="009C2A5D">
        <w:rPr>
          <w:lang w:val="en-US"/>
        </w:rPr>
        <w:t xml:space="preserve"> </w:t>
      </w:r>
      <w:r w:rsidR="009C2A5D" w:rsidRPr="009C2A5D">
        <w:rPr>
          <w:lang w:val="en-US"/>
        </w:rPr>
        <w:t xml:space="preserve">of </w:t>
      </w:r>
      <w:r w:rsidR="0013740E">
        <w:rPr>
          <w:lang w:val="en-US"/>
        </w:rPr>
        <w:t xml:space="preserve">the </w:t>
      </w:r>
      <w:r w:rsidR="009C2A5D" w:rsidRPr="009C2A5D">
        <w:rPr>
          <w:position w:val="-10"/>
        </w:rPr>
        <w:object w:dxaOrig="700" w:dyaOrig="320" w14:anchorId="2355244B">
          <v:shape id="_x0000_i1050" type="#_x0000_t75" style="width:35.05pt;height:15.65pt" o:ole="">
            <v:imagedata r:id="rId56" o:title=""/>
          </v:shape>
          <o:OLEObject Type="Embed" ProgID="Equation.DSMT4" ShapeID="_x0000_i1050" DrawAspect="Content" ObjectID="_1708788154" r:id="rId57"/>
        </w:object>
      </w:r>
      <w:r w:rsidR="009C64AA">
        <w:rPr>
          <w:lang w:val="en-US"/>
        </w:rPr>
        <w:t xml:space="preserve"> values</w:t>
      </w:r>
      <w:r w:rsidR="0013740E">
        <w:rPr>
          <w:lang w:val="en-US"/>
        </w:rPr>
        <w:t xml:space="preserve"> by using the </w:t>
      </w:r>
      <w:r w:rsidR="0013740E" w:rsidRPr="009C2A5D">
        <w:rPr>
          <w:lang w:val="en-US"/>
        </w:rPr>
        <w:t>IBM1</w:t>
      </w:r>
      <w:r w:rsidR="0013740E" w:rsidRPr="0013740E">
        <w:rPr>
          <w:lang w:val="en-US"/>
        </w:rPr>
        <w:t xml:space="preserve"> </w:t>
      </w:r>
      <w:r w:rsidR="0013740E" w:rsidRPr="009C2A5D">
        <w:rPr>
          <w:lang w:val="en-US"/>
        </w:rPr>
        <w:t>phenom</w:t>
      </w:r>
      <w:r w:rsidR="0013740E" w:rsidRPr="009C2A5D">
        <w:rPr>
          <w:lang w:val="en-US"/>
        </w:rPr>
        <w:t>e</w:t>
      </w:r>
      <w:r w:rsidR="0013740E">
        <w:rPr>
          <w:lang w:val="en-US"/>
        </w:rPr>
        <w:t xml:space="preserve">nology </w:t>
      </w:r>
      <w:r w:rsidR="0013740E" w:rsidRPr="009C2A5D">
        <w:rPr>
          <w:lang w:val="en-US"/>
        </w:rPr>
        <w:t>[1]</w:t>
      </w:r>
      <w:r w:rsidR="0013740E">
        <w:rPr>
          <w:lang w:val="en-US"/>
        </w:rPr>
        <w:t xml:space="preserve"> </w:t>
      </w:r>
      <w:r w:rsidR="009C64AA">
        <w:rPr>
          <w:lang w:val="en-US"/>
        </w:rPr>
        <w:t xml:space="preserve">corresponds to </w:t>
      </w:r>
      <w:r w:rsidR="009C2A5D" w:rsidRPr="009C2A5D">
        <w:rPr>
          <w:lang w:val="en-US"/>
        </w:rPr>
        <w:t>the experi</w:t>
      </w:r>
      <w:r w:rsidR="009C64AA">
        <w:rPr>
          <w:lang w:val="en-US"/>
        </w:rPr>
        <w:t>ment</w:t>
      </w:r>
      <w:r w:rsidR="00036666">
        <w:rPr>
          <w:lang w:val="en-US"/>
        </w:rPr>
        <w:t>.</w:t>
      </w:r>
      <w:r w:rsidR="009C2A5D" w:rsidRPr="009C2A5D">
        <w:rPr>
          <w:lang w:val="en-US"/>
        </w:rPr>
        <w:t xml:space="preserve"> The composition of the wave</w:t>
      </w:r>
      <w:r w:rsidR="009C2A5D">
        <w:rPr>
          <w:lang w:val="en-US"/>
        </w:rPr>
        <w:t xml:space="preserve"> </w:t>
      </w:r>
      <w:r w:rsidR="009C2A5D" w:rsidRPr="009C2A5D">
        <w:rPr>
          <w:lang w:val="en-US"/>
        </w:rPr>
        <w:t>functions is presented in the following figure and it shows a</w:t>
      </w:r>
      <w:r w:rsidR="009C2A5D">
        <w:rPr>
          <w:lang w:val="en-US"/>
        </w:rPr>
        <w:t xml:space="preserve"> </w:t>
      </w:r>
      <w:r w:rsidR="009C2A5D" w:rsidRPr="009C2A5D">
        <w:rPr>
          <w:lang w:val="en-US"/>
        </w:rPr>
        <w:t>smooth replacement of the collective component,</w:t>
      </w:r>
      <w:r w:rsidR="009C2A5D" w:rsidRPr="00012120">
        <w:rPr>
          <w:sz w:val="16"/>
          <w:szCs w:val="16"/>
          <w:lang w:val="en-US"/>
        </w:rPr>
        <w:t xml:space="preserve"> </w:t>
      </w:r>
      <w:r w:rsidR="009C2A5D" w:rsidRPr="009C2A5D">
        <w:rPr>
          <w:lang w:val="en-US"/>
        </w:rPr>
        <w:t>built</w:t>
      </w:r>
      <w:r w:rsidR="009C2A5D" w:rsidRPr="00012120">
        <w:rPr>
          <w:sz w:val="16"/>
          <w:szCs w:val="16"/>
          <w:lang w:val="en-US"/>
        </w:rPr>
        <w:t xml:space="preserve"> </w:t>
      </w:r>
      <w:r w:rsidR="009C2A5D" w:rsidRPr="009C2A5D">
        <w:rPr>
          <w:lang w:val="en-US"/>
        </w:rPr>
        <w:t>only</w:t>
      </w:r>
      <w:r w:rsidR="009C2A5D" w:rsidRPr="00012120">
        <w:rPr>
          <w:sz w:val="16"/>
          <w:szCs w:val="16"/>
          <w:lang w:val="en-US"/>
        </w:rPr>
        <w:t xml:space="preserve"> </w:t>
      </w:r>
      <w:r w:rsidR="009C2A5D" w:rsidRPr="009C2A5D">
        <w:rPr>
          <w:lang w:val="en-US"/>
        </w:rPr>
        <w:t>from</w:t>
      </w:r>
      <w:r w:rsidR="009C2A5D" w:rsidRPr="00012120">
        <w:rPr>
          <w:sz w:val="16"/>
          <w:szCs w:val="16"/>
          <w:lang w:val="en-US"/>
        </w:rPr>
        <w:t xml:space="preserve"> </w:t>
      </w:r>
      <w:r w:rsidR="009C2A5D" w:rsidRPr="009C2A5D">
        <w:rPr>
          <w:position w:val="-6"/>
          <w:sz w:val="28"/>
          <w:szCs w:val="28"/>
          <w:lang w:val="en-US"/>
        </w:rPr>
        <w:object w:dxaOrig="220" w:dyaOrig="279" w14:anchorId="4954C4EE">
          <v:shape id="_x0000_i1051" type="#_x0000_t75" style="width:10.65pt;height:14.4pt" o:ole="">
            <v:imagedata r:id="rId58" o:title=""/>
          </v:shape>
          <o:OLEObject Type="Embed" ProgID="Equation.DSMT4" ShapeID="_x0000_i1051" DrawAspect="Content" ObjectID="_1708788155" r:id="rId59"/>
        </w:object>
      </w:r>
      <w:r w:rsidR="009C2A5D" w:rsidRPr="009C2A5D">
        <w:rPr>
          <w:lang w:val="en-US"/>
        </w:rPr>
        <w:t>-bosons, by components that include high-spin pairs or</w:t>
      </w:r>
      <w:r w:rsidR="009C2A5D">
        <w:rPr>
          <w:lang w:val="en-US"/>
        </w:rPr>
        <w:t xml:space="preserve"> </w:t>
      </w:r>
      <w:r w:rsidR="009C2A5D" w:rsidRPr="009C2A5D">
        <w:rPr>
          <w:position w:val="-10"/>
          <w:sz w:val="28"/>
          <w:szCs w:val="28"/>
          <w:lang w:val="en-US"/>
        </w:rPr>
        <w:object w:dxaOrig="499" w:dyaOrig="320" w14:anchorId="54955F8C">
          <v:shape id="_x0000_i1052" type="#_x0000_t75" style="width:25.05pt;height:15.65pt" o:ole="">
            <v:imagedata r:id="rId60" o:title=""/>
          </v:shape>
          <o:OLEObject Type="Embed" ProgID="Equation.DSMT4" ShapeID="_x0000_i1052" DrawAspect="Content" ObjectID="_1708788156" r:id="rId61"/>
        </w:object>
      </w:r>
      <w:r w:rsidR="009C2A5D" w:rsidRPr="009C2A5D">
        <w:rPr>
          <w:lang w:val="en-US"/>
        </w:rPr>
        <w:t>-bosons with m</w:t>
      </w:r>
      <w:r w:rsidR="009C2A5D" w:rsidRPr="009C2A5D">
        <w:rPr>
          <w:lang w:val="en-US"/>
        </w:rPr>
        <w:t>o</w:t>
      </w:r>
      <w:r w:rsidR="009C2A5D" w:rsidRPr="009C2A5D">
        <w:rPr>
          <w:lang w:val="en-US"/>
        </w:rPr>
        <w:t xml:space="preserve">mentums </w:t>
      </w:r>
      <w:r w:rsidR="00F71384" w:rsidRPr="009C2A5D">
        <w:rPr>
          <w:position w:val="-10"/>
        </w:rPr>
        <w:object w:dxaOrig="1120" w:dyaOrig="360" w14:anchorId="49007087">
          <v:shape id="_x0000_i1053" type="#_x0000_t75" style="width:56.35pt;height:18.15pt" o:ole="">
            <v:imagedata r:id="rId62" o:title=""/>
          </v:shape>
          <o:OLEObject Type="Embed" ProgID="Equation.DSMT4" ShapeID="_x0000_i1053" DrawAspect="Content" ObjectID="_1708788157" r:id="rId63"/>
        </w:object>
      </w:r>
      <w:r w:rsidR="00F71384" w:rsidRPr="00751318">
        <w:rPr>
          <w:position w:val="-6"/>
        </w:rPr>
        <w:object w:dxaOrig="420" w:dyaOrig="320" w14:anchorId="781ADF5C">
          <v:shape id="_x0000_i1054" type="#_x0000_t75" style="width:20.65pt;height:15.65pt" o:ole="">
            <v:imagedata r:id="rId64" o:title=""/>
          </v:shape>
          <o:OLEObject Type="Embed" ProgID="Equation.DSMT4" ShapeID="_x0000_i1054" DrawAspect="Content" ObjectID="_1708788158" r:id="rId65"/>
        </w:object>
      </w:r>
      <w:r w:rsidR="009C64AA">
        <w:rPr>
          <w:lang w:val="en-US"/>
        </w:rPr>
        <w:t xml:space="preserve"> </w:t>
      </w:r>
      <w:r w:rsidR="009C64AA" w:rsidRPr="001A50B6">
        <w:rPr>
          <w:lang w:val="en-US"/>
        </w:rPr>
        <w:t>Such smooth replacement</w:t>
      </w:r>
      <w:r w:rsidR="009C2A5D" w:rsidRPr="001A50B6">
        <w:rPr>
          <w:lang w:val="en-US"/>
        </w:rPr>
        <w:t xml:space="preserve"> </w:t>
      </w:r>
      <w:r w:rsidR="009C2A5D" w:rsidRPr="009C2A5D">
        <w:rPr>
          <w:lang w:val="en-US"/>
        </w:rPr>
        <w:t>explains the absence of the back</w:t>
      </w:r>
      <w:r w:rsidR="00012120">
        <w:rPr>
          <w:lang w:val="en-US"/>
        </w:rPr>
        <w:t>-</w:t>
      </w:r>
      <w:r w:rsidR="009C2A5D" w:rsidRPr="009C2A5D">
        <w:rPr>
          <w:lang w:val="en-US"/>
        </w:rPr>
        <w:t>bending and the smooth</w:t>
      </w:r>
      <w:r w:rsidR="009C2A5D">
        <w:rPr>
          <w:lang w:val="en-US"/>
        </w:rPr>
        <w:t xml:space="preserve"> </w:t>
      </w:r>
      <w:r w:rsidR="009C2A5D" w:rsidRPr="009C2A5D">
        <w:rPr>
          <w:lang w:val="en-US"/>
        </w:rPr>
        <w:t xml:space="preserve">dependence of </w:t>
      </w:r>
      <w:r w:rsidR="009C2A5D" w:rsidRPr="009C2A5D">
        <w:rPr>
          <w:position w:val="-10"/>
        </w:rPr>
        <w:object w:dxaOrig="700" w:dyaOrig="320" w14:anchorId="32F093A9">
          <v:shape id="_x0000_i1055" type="#_x0000_t75" style="width:35.05pt;height:15.65pt" o:ole="">
            <v:imagedata r:id="rId56" o:title=""/>
          </v:shape>
          <o:OLEObject Type="Embed" ProgID="Equation.DSMT4" ShapeID="_x0000_i1055" DrawAspect="Content" ObjectID="_1708788159" r:id="rId66"/>
        </w:object>
      </w:r>
      <w:r w:rsidR="00320D2E">
        <w:rPr>
          <w:lang w:val="en-US"/>
        </w:rPr>
        <w:t xml:space="preserve"> on</w:t>
      </w:r>
      <w:r w:rsidR="009C2A5D" w:rsidRPr="009C2A5D">
        <w:rPr>
          <w:lang w:val="en-US"/>
        </w:rPr>
        <w:t xml:space="preserve"> spin.</w:t>
      </w:r>
    </w:p>
    <w:p w14:paraId="05ED71DF" w14:textId="5B6ECB27" w:rsidR="00CF31CE" w:rsidRDefault="001A50B6" w:rsidP="00C47E0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49C6B" wp14:editId="533B1698">
            <wp:simplePos x="0" y="0"/>
            <wp:positionH relativeFrom="column">
              <wp:posOffset>25400</wp:posOffset>
            </wp:positionH>
            <wp:positionV relativeFrom="paragraph">
              <wp:posOffset>20320</wp:posOffset>
            </wp:positionV>
            <wp:extent cx="2956560" cy="2125980"/>
            <wp:effectExtent l="0" t="0" r="0" b="7620"/>
            <wp:wrapSquare wrapText="bothSides"/>
            <wp:docPr id="1" name="Рисунок 1" descr="D:\Work\Effff\Tesises\Tezis_2022\EXON\b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Effff\Tesises\Tezis_2022\EXON\b2Cm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E6">
        <w:rPr>
          <w:i/>
          <w:iCs/>
          <w:noProof/>
        </w:rPr>
        <w:drawing>
          <wp:inline distT="0" distB="0" distL="0" distR="0" wp14:anchorId="12FA5C29" wp14:editId="44748ADB">
            <wp:extent cx="3044708" cy="2189936"/>
            <wp:effectExtent l="0" t="0" r="3810" b="1270"/>
            <wp:docPr id="2" name="Рисунок 2" descr="D:\Work\Effff\Tesises\Tezis_2022\EXON\wf-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Effff\Tesises\Tezis_2022\EXON\wf-cm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96" cy="220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531E" w14:textId="02CE3F6B" w:rsidR="00012120" w:rsidRPr="00012120" w:rsidRDefault="00012120" w:rsidP="00012120">
      <w:pPr>
        <w:widowControl w:val="0"/>
        <w:autoSpaceDE w:val="0"/>
        <w:autoSpaceDN w:val="0"/>
        <w:adjustRightInd w:val="0"/>
        <w:rPr>
          <w:lang w:val="en-US"/>
        </w:rPr>
      </w:pPr>
      <w:r w:rsidRPr="00012120">
        <w:rPr>
          <w:lang w:val="en-US"/>
        </w:rPr>
        <w:t xml:space="preserve">1. A. D. </w:t>
      </w:r>
      <w:proofErr w:type="spellStart"/>
      <w:r w:rsidRPr="00012120">
        <w:rPr>
          <w:lang w:val="en-US"/>
        </w:rPr>
        <w:t>Efimov</w:t>
      </w:r>
      <w:proofErr w:type="spellEnd"/>
      <w:r w:rsidRPr="00012120">
        <w:rPr>
          <w:lang w:val="en-US"/>
        </w:rPr>
        <w:t xml:space="preserve">, I. N. </w:t>
      </w:r>
      <w:proofErr w:type="spellStart"/>
      <w:r w:rsidRPr="00012120">
        <w:rPr>
          <w:lang w:val="en-US"/>
        </w:rPr>
        <w:t>Izosimov</w:t>
      </w:r>
      <w:proofErr w:type="spellEnd"/>
      <w:r w:rsidRPr="00012120">
        <w:rPr>
          <w:lang w:val="en-US"/>
        </w:rPr>
        <w:t xml:space="preserve">, Phys. At. </w:t>
      </w:r>
      <w:proofErr w:type="spellStart"/>
      <w:proofErr w:type="gramStart"/>
      <w:r w:rsidRPr="00012120">
        <w:rPr>
          <w:lang w:val="en-US"/>
        </w:rPr>
        <w:t>Nucl</w:t>
      </w:r>
      <w:proofErr w:type="spellEnd"/>
      <w:r w:rsidRPr="00012120">
        <w:rPr>
          <w:lang w:val="en-US"/>
        </w:rPr>
        <w:t>.</w:t>
      </w:r>
      <w:proofErr w:type="gramEnd"/>
      <w:r w:rsidRPr="00012120">
        <w:rPr>
          <w:lang w:val="en-US"/>
        </w:rPr>
        <w:t xml:space="preserve"> 84</w:t>
      </w:r>
      <w:r w:rsidR="002E4E28">
        <w:rPr>
          <w:lang w:val="en-US"/>
        </w:rPr>
        <w:t>,</w:t>
      </w:r>
      <w:r>
        <w:rPr>
          <w:lang w:val="en-US"/>
        </w:rPr>
        <w:t xml:space="preserve"> </w:t>
      </w:r>
      <w:proofErr w:type="gramStart"/>
      <w:r w:rsidRPr="00012120">
        <w:rPr>
          <w:lang w:val="en-US"/>
        </w:rPr>
        <w:t>660</w:t>
      </w:r>
      <w:r w:rsidR="002E4E28">
        <w:rPr>
          <w:lang w:val="en-US"/>
        </w:rPr>
        <w:t xml:space="preserve"> </w:t>
      </w:r>
      <w:r w:rsidR="002E4E28" w:rsidRPr="00012120">
        <w:rPr>
          <w:lang w:val="en-US"/>
        </w:rPr>
        <w:t xml:space="preserve"> (</w:t>
      </w:r>
      <w:proofErr w:type="gramEnd"/>
      <w:r w:rsidR="002E4E28" w:rsidRPr="00012120">
        <w:rPr>
          <w:lang w:val="en-US"/>
        </w:rPr>
        <w:t>2021)</w:t>
      </w:r>
      <w:r w:rsidRPr="00012120">
        <w:rPr>
          <w:lang w:val="en-US"/>
        </w:rPr>
        <w:t>.</w:t>
      </w:r>
      <w:r w:rsidR="002E4E28">
        <w:rPr>
          <w:lang w:val="en-US"/>
        </w:rPr>
        <w:t xml:space="preserve"> </w:t>
      </w:r>
    </w:p>
    <w:p w14:paraId="23BBFB00" w14:textId="33159D4C" w:rsidR="00012120" w:rsidRPr="00012120" w:rsidRDefault="00012120" w:rsidP="00012120">
      <w:pPr>
        <w:widowControl w:val="0"/>
        <w:autoSpaceDE w:val="0"/>
        <w:autoSpaceDN w:val="0"/>
        <w:adjustRightInd w:val="0"/>
        <w:rPr>
          <w:lang w:val="en-US"/>
        </w:rPr>
      </w:pPr>
      <w:r w:rsidRPr="00012120">
        <w:rPr>
          <w:lang w:val="en-US"/>
        </w:rPr>
        <w:t xml:space="preserve">2. A. D. </w:t>
      </w:r>
      <w:proofErr w:type="spellStart"/>
      <w:r w:rsidRPr="00012120">
        <w:rPr>
          <w:lang w:val="en-US"/>
        </w:rPr>
        <w:t>Efimov</w:t>
      </w:r>
      <w:proofErr w:type="spellEnd"/>
      <w:r w:rsidRPr="00012120">
        <w:rPr>
          <w:lang w:val="en-US"/>
        </w:rPr>
        <w:t xml:space="preserve">, V. M. </w:t>
      </w:r>
      <w:proofErr w:type="spellStart"/>
      <w:r w:rsidRPr="00012120">
        <w:rPr>
          <w:lang w:val="en-US"/>
        </w:rPr>
        <w:t>Mikhajlov</w:t>
      </w:r>
      <w:proofErr w:type="spellEnd"/>
      <w:r w:rsidRPr="00012120">
        <w:rPr>
          <w:lang w:val="en-US"/>
        </w:rPr>
        <w:t xml:space="preserve">, Bull. Russ. </w:t>
      </w:r>
      <w:proofErr w:type="gramStart"/>
      <w:r w:rsidRPr="00012120">
        <w:rPr>
          <w:lang w:val="en-US"/>
        </w:rPr>
        <w:t>Acad. Sci.</w:t>
      </w:r>
      <w:r>
        <w:rPr>
          <w:lang w:val="en-US"/>
        </w:rPr>
        <w:t xml:space="preserve"> </w:t>
      </w:r>
      <w:r w:rsidRPr="00012120">
        <w:rPr>
          <w:lang w:val="en-US"/>
        </w:rPr>
        <w:t>Phys. 82, 1266 (2018).</w:t>
      </w:r>
      <w:proofErr w:type="gramEnd"/>
    </w:p>
    <w:p w14:paraId="7F490473" w14:textId="41038E21" w:rsidR="00012120" w:rsidRPr="00012120" w:rsidRDefault="00012120" w:rsidP="00012120">
      <w:pPr>
        <w:widowControl w:val="0"/>
        <w:autoSpaceDE w:val="0"/>
        <w:autoSpaceDN w:val="0"/>
        <w:adjustRightInd w:val="0"/>
        <w:rPr>
          <w:lang w:val="en-US"/>
        </w:rPr>
      </w:pPr>
      <w:r w:rsidRPr="00012120">
        <w:rPr>
          <w:lang w:val="en-US"/>
        </w:rPr>
        <w:t xml:space="preserve">3. A. D. </w:t>
      </w:r>
      <w:proofErr w:type="spellStart"/>
      <w:r w:rsidRPr="00012120">
        <w:rPr>
          <w:lang w:val="en-US"/>
        </w:rPr>
        <w:t>Efimov</w:t>
      </w:r>
      <w:proofErr w:type="spellEnd"/>
      <w:r w:rsidRPr="00012120">
        <w:rPr>
          <w:lang w:val="en-US"/>
        </w:rPr>
        <w:t xml:space="preserve">, Rus. J. </w:t>
      </w:r>
      <w:proofErr w:type="spellStart"/>
      <w:r w:rsidRPr="00012120">
        <w:rPr>
          <w:lang w:val="en-US"/>
        </w:rPr>
        <w:t>Nucl</w:t>
      </w:r>
      <w:proofErr w:type="spellEnd"/>
      <w:r w:rsidRPr="00012120">
        <w:rPr>
          <w:lang w:val="en-US"/>
        </w:rPr>
        <w:t xml:space="preserve">. </w:t>
      </w:r>
      <w:proofErr w:type="gramStart"/>
      <w:r w:rsidRPr="00012120">
        <w:rPr>
          <w:lang w:val="en-US"/>
        </w:rPr>
        <w:t>Phys. 83, 380</w:t>
      </w:r>
      <w:r>
        <w:rPr>
          <w:lang w:val="en-US"/>
        </w:rPr>
        <w:t xml:space="preserve"> </w:t>
      </w:r>
      <w:r w:rsidRPr="00012120">
        <w:rPr>
          <w:lang w:val="en-US"/>
        </w:rPr>
        <w:t>(2020).</w:t>
      </w:r>
      <w:proofErr w:type="gramEnd"/>
    </w:p>
    <w:sectPr w:rsidR="00012120" w:rsidRPr="00012120" w:rsidSect="00C775A5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25A16" w14:textId="77777777" w:rsidR="000121EA" w:rsidRDefault="000121EA" w:rsidP="004061C2">
      <w:r>
        <w:separator/>
      </w:r>
    </w:p>
  </w:endnote>
  <w:endnote w:type="continuationSeparator" w:id="0">
    <w:p w14:paraId="72726612" w14:textId="77777777" w:rsidR="000121EA" w:rsidRDefault="000121EA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79A54" w14:textId="77777777" w:rsidR="000121EA" w:rsidRDefault="000121EA" w:rsidP="004061C2">
      <w:r>
        <w:separator/>
      </w:r>
    </w:p>
  </w:footnote>
  <w:footnote w:type="continuationSeparator" w:id="0">
    <w:p w14:paraId="16B43C50" w14:textId="77777777" w:rsidR="000121EA" w:rsidRDefault="000121EA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A"/>
    <w:rsid w:val="00012120"/>
    <w:rsid w:val="000121EA"/>
    <w:rsid w:val="00020BB1"/>
    <w:rsid w:val="00036666"/>
    <w:rsid w:val="0004607F"/>
    <w:rsid w:val="00057666"/>
    <w:rsid w:val="00074B75"/>
    <w:rsid w:val="00077BC8"/>
    <w:rsid w:val="000A3381"/>
    <w:rsid w:val="000B1DC8"/>
    <w:rsid w:val="000C70B1"/>
    <w:rsid w:val="000E49E2"/>
    <w:rsid w:val="0013740E"/>
    <w:rsid w:val="001A39D1"/>
    <w:rsid w:val="001A50B6"/>
    <w:rsid w:val="001A7891"/>
    <w:rsid w:val="001C5017"/>
    <w:rsid w:val="001D482A"/>
    <w:rsid w:val="00261C9F"/>
    <w:rsid w:val="002A15E7"/>
    <w:rsid w:val="002E4E28"/>
    <w:rsid w:val="00320D2E"/>
    <w:rsid w:val="0033189C"/>
    <w:rsid w:val="00337C18"/>
    <w:rsid w:val="003468B3"/>
    <w:rsid w:val="00354686"/>
    <w:rsid w:val="003A4FBF"/>
    <w:rsid w:val="004061C2"/>
    <w:rsid w:val="00490684"/>
    <w:rsid w:val="004E4D5C"/>
    <w:rsid w:val="004E661F"/>
    <w:rsid w:val="00524609"/>
    <w:rsid w:val="00526A1C"/>
    <w:rsid w:val="00574BFA"/>
    <w:rsid w:val="005A1D51"/>
    <w:rsid w:val="00624EA2"/>
    <w:rsid w:val="006B0359"/>
    <w:rsid w:val="006D0783"/>
    <w:rsid w:val="00752577"/>
    <w:rsid w:val="007B3E28"/>
    <w:rsid w:val="007E7481"/>
    <w:rsid w:val="0084121C"/>
    <w:rsid w:val="008F7BD7"/>
    <w:rsid w:val="009067A0"/>
    <w:rsid w:val="009C2A5D"/>
    <w:rsid w:val="009C64AA"/>
    <w:rsid w:val="009D04FC"/>
    <w:rsid w:val="009E098D"/>
    <w:rsid w:val="009E4D25"/>
    <w:rsid w:val="00AD07AA"/>
    <w:rsid w:val="00AF5878"/>
    <w:rsid w:val="00B26903"/>
    <w:rsid w:val="00B4673C"/>
    <w:rsid w:val="00BB3EC4"/>
    <w:rsid w:val="00BE3BD5"/>
    <w:rsid w:val="00C47E0A"/>
    <w:rsid w:val="00C575B6"/>
    <w:rsid w:val="00C775A5"/>
    <w:rsid w:val="00CA7351"/>
    <w:rsid w:val="00CC7E21"/>
    <w:rsid w:val="00CF31CE"/>
    <w:rsid w:val="00D068F6"/>
    <w:rsid w:val="00D077E6"/>
    <w:rsid w:val="00D16CCA"/>
    <w:rsid w:val="00D37869"/>
    <w:rsid w:val="00D83588"/>
    <w:rsid w:val="00D93AA0"/>
    <w:rsid w:val="00D9628D"/>
    <w:rsid w:val="00DA1322"/>
    <w:rsid w:val="00DC1B82"/>
    <w:rsid w:val="00DD178D"/>
    <w:rsid w:val="00E13B3D"/>
    <w:rsid w:val="00E5401A"/>
    <w:rsid w:val="00F71384"/>
    <w:rsid w:val="00FA100A"/>
    <w:rsid w:val="00FC29E6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35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35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jpeg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jpe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2022-03-14T15:34:00Z</dcterms:created>
  <dcterms:modified xsi:type="dcterms:W3CDTF">2022-03-14T15:34:00Z</dcterms:modified>
</cp:coreProperties>
</file>