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>
          <w:b/>
          <w:bCs/>
          <w:sz w:val="32"/>
          <w:szCs w:val="32"/>
          <w:lang w:val="en-US"/>
        </w:rPr>
        <w:t>Quantum-quasiclassical approach for few-body problems in atomic and nuclear physics</w:t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Melezhik</w:t>
      </w:r>
      <w:r>
        <w:rPr>
          <w:sz w:val="28"/>
          <w:szCs w:val="28"/>
          <w:vertAlign w:val="superscript"/>
          <w:lang w:val="en-US"/>
        </w:rPr>
        <w:t>1,</w:t>
      </w:r>
      <w:r>
        <w:rPr>
          <w:sz w:val="28"/>
          <w:szCs w:val="28"/>
          <w:vertAlign w:val="superscript"/>
          <w:lang w:val="en-US"/>
        </w:rPr>
        <w:t>2</w:t>
      </w:r>
    </w:p>
    <w:p>
      <w:pPr>
        <w:pStyle w:val="Normal"/>
        <w:widowControl w:val="false"/>
        <w:jc w:val="center"/>
        <w:rPr/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>Bogoliubov Laboratory of Theoretical Physics</w:t>
      </w:r>
      <w:r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 xml:space="preserve">Joint Institute for Nuclear Research, Dubna, </w:t>
      </w:r>
      <w:r>
        <w:rPr>
          <w:i/>
          <w:iCs/>
          <w:lang w:val="en-US"/>
        </w:rPr>
        <w:t xml:space="preserve">Moscow </w:t>
      </w:r>
      <w:r>
        <w:rPr>
          <w:i/>
          <w:iCs/>
          <w:lang w:val="en-US"/>
        </w:rPr>
        <w:t>Region</w:t>
      </w:r>
      <w:r>
        <w:rPr>
          <w:i/>
          <w:iCs/>
          <w:lang w:val="en-US"/>
        </w:rPr>
        <w:t>, Russi</w:t>
      </w:r>
      <w:r>
        <w:rPr>
          <w:i/>
          <w:iCs/>
          <w:lang w:val="en-US"/>
        </w:rPr>
        <w:t>on Federation</w:t>
      </w:r>
      <w:r>
        <w:rPr>
          <w:i/>
          <w:iCs/>
          <w:lang w:val="en-US"/>
        </w:rPr>
        <w:t xml:space="preserve">; </w:t>
      </w:r>
      <w:r>
        <w:rPr>
          <w:i/>
          <w:iCs/>
          <w:vertAlign w:val="superscript"/>
          <w:lang w:val="en-US"/>
        </w:rPr>
        <w:t>2</w:t>
      </w:r>
      <w:r>
        <w:rPr>
          <w:i/>
          <w:iCs/>
          <w:position w:val="0"/>
          <w:sz w:val="24"/>
          <w:vertAlign w:val="baseline"/>
          <w:lang w:val="en-US"/>
        </w:rPr>
        <w:t>Dubna State University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Dubna</w:t>
      </w:r>
      <w:r>
        <w:rPr>
          <w:i/>
          <w:lang w:val="en-US"/>
        </w:rPr>
        <w:t xml:space="preserve">, </w:t>
      </w:r>
      <w:r>
        <w:rPr>
          <w:i/>
          <w:lang w:val="en-US"/>
        </w:rPr>
        <w:t>Moscow Region, Russian Federation</w:t>
      </w:r>
    </w:p>
    <w:p>
      <w:pPr>
        <w:pStyle w:val="Normal"/>
        <w:widowControl w:val="false"/>
        <w:tabs>
          <w:tab w:val="center" w:pos="4536" w:leader="none"/>
          <w:tab w:val="left" w:pos="6535" w:leader="none"/>
        </w:tabs>
        <w:rPr/>
      </w:pPr>
      <w:r>
        <w:rPr>
          <w:lang w:val="en-US"/>
        </w:rPr>
        <w:tab/>
        <w:t xml:space="preserve">E-mail: </w:t>
      </w:r>
      <w:r>
        <w:rPr>
          <w:lang w:val="en-US"/>
        </w:rPr>
        <w:t>melezhik</w:t>
      </w:r>
      <w:r>
        <w:rPr>
          <w:lang w:val="en-US"/>
        </w:rPr>
        <w:t>@</w:t>
      </w:r>
      <w:r>
        <w:rPr>
          <w:lang w:val="en-US"/>
        </w:rPr>
        <w:t>theor</w:t>
      </w:r>
      <w:r>
        <w:rPr>
          <w:lang w:val="en-US"/>
        </w:rPr>
        <w:t>.</w:t>
      </w:r>
      <w:r>
        <w:rPr>
          <w:lang w:val="en-US"/>
        </w:rPr>
        <w:t>jinr.ru</w:t>
      </w:r>
      <w:r>
        <w:rPr>
          <w:lang w:val="en-US"/>
        </w:rPr>
        <w:tab/>
      </w:r>
    </w:p>
    <w:p>
      <w:pPr>
        <w:pStyle w:val="Normal"/>
        <w:widowControl w:val="false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ind w:firstLine="34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We discusses the efficient quantum-quasiclassical method developed by V.S. Melezhik with co-authors [1-4], which has been successfully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applied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to calculate various few-body processes and has made it possible to resolve a number of topical problems in atomic [1,3-5], mesoatomic [2], and nuclear physics [6]. In this approach, a few-body quantum problem is reduced </w:t>
      </w:r>
      <w:r>
        <w:rPr>
          <w:rFonts w:ascii="Times New Roman" w:hAnsi="Times New Roman"/>
          <w:color w:val="000000"/>
          <w:sz w:val="28"/>
          <w:szCs w:val="28"/>
        </w:rPr>
        <w:t xml:space="preserve">to the simultaneous integration of a system of coupled quantum and classical equations: the time-dependent Schrödinger equation, which describes the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quantum </w:t>
      </w:r>
      <w:r>
        <w:rPr>
          <w:rFonts w:ascii="Times New Roman" w:hAnsi="Times New Roman"/>
          <w:color w:val="000000"/>
          <w:sz w:val="28"/>
          <w:szCs w:val="28"/>
        </w:rPr>
        <w:t xml:space="preserve">dynamics of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slow light paricles</w:t>
      </w:r>
      <w:r>
        <w:rPr>
          <w:rFonts w:ascii="Times New Roman" w:hAnsi="Times New Roman"/>
          <w:color w:val="000000"/>
          <w:sz w:val="28"/>
          <w:szCs w:val="28"/>
        </w:rPr>
        <w:t xml:space="preserve">, and the classical Hamilton equations, describing the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fast variables</w:t>
      </w:r>
      <w:r>
        <w:rPr>
          <w:rFonts w:ascii="Times New Roman" w:hAnsi="Times New Roman"/>
          <w:color w:val="000000"/>
          <w:sz w:val="28"/>
          <w:szCs w:val="28"/>
        </w:rPr>
        <w:t xml:space="preserve"> of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avy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particles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>
      <w:pPr>
        <w:pStyle w:val="Normal"/>
        <w:widowControl w:val="false"/>
        <w:ind w:firstLine="34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Recently [5]</w:t>
      </w:r>
      <w:r>
        <w:rPr>
          <w:rFonts w:ascii="Times New Roman" w:hAnsi="Times New Roman"/>
          <w:color w:val="000000"/>
          <w:sz w:val="28"/>
          <w:szCs w:val="28"/>
        </w:rPr>
        <w:t>, the approach was extended and adapted for quantitative description of pair collisions of light slow Li atoms with heavy Yb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ions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n the confined geometry of the hybrid atom-ion trap.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On the b</w:t>
      </w:r>
      <w:r>
        <w:rPr>
          <w:rFonts w:ascii="Times New Roman" w:hAnsi="Times New Roman"/>
          <w:color w:val="000000"/>
          <w:sz w:val="28"/>
          <w:szCs w:val="28"/>
        </w:rPr>
        <w:t>as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 of</w:t>
      </w:r>
      <w:r>
        <w:rPr>
          <w:rFonts w:ascii="Times New Roman" w:hAnsi="Times New Roman"/>
          <w:color w:val="000000"/>
          <w:sz w:val="28"/>
          <w:szCs w:val="28"/>
        </w:rPr>
        <w:t xml:space="preserve"> th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ese</w:t>
      </w:r>
      <w:r>
        <w:rPr>
          <w:rFonts w:ascii="Times New Roman" w:hAnsi="Times New Roman"/>
          <w:color w:val="000000"/>
          <w:sz w:val="28"/>
          <w:szCs w:val="28"/>
        </w:rPr>
        <w:t xml:space="preserve"> calculations,  a new method for sympathetic cooling of ions in a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RF</w:t>
      </w:r>
      <w:r>
        <w:rPr>
          <w:rFonts w:ascii="Times New Roman" w:hAnsi="Times New Roman"/>
          <w:color w:val="000000"/>
          <w:sz w:val="28"/>
          <w:szCs w:val="28"/>
        </w:rPr>
        <w:t xml:space="preserve"> Paul trap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was proposed</w:t>
      </w:r>
      <w:r>
        <w:rPr>
          <w:rFonts w:ascii="Times New Roman" w:hAnsi="Times New Roman"/>
          <w:color w:val="000000"/>
          <w:sz w:val="28"/>
          <w:szCs w:val="28"/>
        </w:rPr>
        <w:t xml:space="preserve">: to use cold buffer atoms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for this purpose </w:t>
      </w:r>
      <w:r>
        <w:rPr>
          <w:rFonts w:ascii="Times New Roman" w:hAnsi="Times New Roman"/>
          <w:color w:val="000000"/>
          <w:sz w:val="28"/>
          <w:szCs w:val="28"/>
        </w:rPr>
        <w:t xml:space="preserve">in the region of atom-ion confinement-induced resonance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[5]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ind w:firstLine="34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This approach also made it possible to perform calculations of the breakup cross sections into the low-energy region (up to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Me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/nucleon), inaccessible so far to other methods, for the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Be </w:t>
      </w:r>
      <w:r>
        <w:rPr>
          <w:rFonts w:ascii="Times New Roman" w:hAnsi="Times New Roman"/>
          <w:color w:val="000000"/>
          <w:sz w:val="28"/>
          <w:szCs w:val="28"/>
        </w:rPr>
        <w:t xml:space="preserve">breakup on a heavy target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[6]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ind w:firstLine="340"/>
        <w:jc w:val="both"/>
        <w:rPr>
          <w:rFonts w:ascii="Times New Roman" w:hAnsi="Times New Roman"/>
          <w:sz w:val="28"/>
          <w:szCs w:val="28"/>
        </w:rPr>
      </w:pPr>
      <w:bookmarkStart w:id="0" w:name="__DdeLink__124_522435249"/>
      <w:r>
        <w:rPr>
          <w:rFonts w:ascii="Times New Roman" w:hAnsi="Times New Roman"/>
          <w:color w:val="131413"/>
          <w:sz w:val="28"/>
          <w:szCs w:val="28"/>
        </w:rPr>
        <w:t xml:space="preserve">The developed </w:t>
      </w:r>
      <w:r>
        <w:rPr>
          <w:rFonts w:ascii="Times New Roman" w:hAnsi="Times New Roman"/>
          <w:color w:val="131413"/>
          <w:sz w:val="28"/>
          <w:szCs w:val="28"/>
          <w:lang w:val="en-US"/>
        </w:rPr>
        <w:t>quantum-quasiclassical method</w:t>
      </w:r>
      <w:r>
        <w:rPr>
          <w:rFonts w:ascii="Times New Roman" w:hAnsi="Times New Roman"/>
          <w:color w:val="131413"/>
          <w:sz w:val="28"/>
          <w:szCs w:val="28"/>
        </w:rPr>
        <w:t xml:space="preserve"> opens </w:t>
      </w:r>
      <w:r>
        <w:rPr>
          <w:rFonts w:ascii="Times New Roman" w:hAnsi="Times New Roman"/>
          <w:color w:val="131413"/>
          <w:sz w:val="28"/>
          <w:szCs w:val="28"/>
        </w:rPr>
        <w:t xml:space="preserve">new possibilities in the investigation of </w:t>
      </w:r>
      <w:r>
        <w:rPr>
          <w:rFonts w:ascii="Times New Roman" w:hAnsi="Times New Roman"/>
          <w:color w:val="131413"/>
          <w:sz w:val="28"/>
          <w:szCs w:val="28"/>
          <w:lang w:val="en-US"/>
        </w:rPr>
        <w:t>other hot few-body quantum sys</w:t>
      </w:r>
      <w:r>
        <w:rPr>
          <w:rFonts w:ascii="Times New Roman" w:hAnsi="Times New Roman"/>
          <w:color w:val="131413"/>
          <w:sz w:val="28"/>
          <w:szCs w:val="28"/>
          <w:lang w:val="en-US"/>
        </w:rPr>
        <w:t>t</w:t>
      </w:r>
      <w:r>
        <w:rPr>
          <w:rFonts w:ascii="Times New Roman" w:hAnsi="Times New Roman"/>
          <w:color w:val="131413"/>
          <w:sz w:val="28"/>
          <w:szCs w:val="28"/>
          <w:lang w:val="en-US"/>
        </w:rPr>
        <w:t>ems</w:t>
      </w:r>
      <w:bookmarkEnd w:id="0"/>
      <w:r>
        <w:rPr>
          <w:rFonts w:ascii="Times New Roman" w:hAnsi="Times New Roman"/>
          <w:color w:val="131413"/>
          <w:sz w:val="28"/>
          <w:szCs w:val="28"/>
          <w:lang w:val="ru-RU"/>
        </w:rPr>
        <w:t>.</w:t>
      </w:r>
    </w:p>
    <w:p>
      <w:pPr>
        <w:pStyle w:val="Normal"/>
        <w:widowControl w:val="false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 xml:space="preserve">1. </w:t>
      </w:r>
      <w:r>
        <w:rPr>
          <w:lang w:val="en-US"/>
        </w:rPr>
        <w:t>V</w:t>
      </w:r>
      <w:r>
        <w:rPr>
          <w:lang w:val="en-US"/>
        </w:rPr>
        <w:t>.</w:t>
      </w:r>
      <w:r>
        <w:rPr>
          <w:lang w:val="en-US"/>
        </w:rPr>
        <w:t>S.</w:t>
      </w:r>
      <w:r>
        <w:rPr>
          <w:lang w:val="en-US"/>
        </w:rPr>
        <w:t xml:space="preserve"> </w:t>
      </w:r>
      <w:r>
        <w:rPr>
          <w:lang w:val="en-US"/>
        </w:rPr>
        <w:t>Melezhik and P. Schmelcher</w:t>
      </w:r>
      <w:r>
        <w:rPr>
          <w:lang w:val="en-US"/>
        </w:rPr>
        <w:t xml:space="preserve">, Phys. Rev. </w:t>
      </w:r>
      <w:r>
        <w:rPr>
          <w:lang w:val="en-US"/>
        </w:rPr>
        <w:t>Lett.</w:t>
      </w:r>
      <w:r>
        <w:rPr>
          <w:lang w:val="en-US"/>
        </w:rPr>
        <w:t xml:space="preserve"> 8</w:t>
      </w:r>
      <w:r>
        <w:rPr>
          <w:lang w:val="en-US"/>
        </w:rPr>
        <w:t>4</w:t>
      </w:r>
      <w:r>
        <w:rPr>
          <w:lang w:val="en-US"/>
        </w:rPr>
        <w:t>, 1</w:t>
      </w:r>
      <w:r>
        <w:rPr>
          <w:lang w:val="en-US"/>
        </w:rPr>
        <w:t>870</w:t>
      </w:r>
      <w:r>
        <w:rPr>
          <w:lang w:val="en-US"/>
        </w:rPr>
        <w:t xml:space="preserve"> (</w:t>
      </w:r>
      <w:r>
        <w:rPr>
          <w:lang w:val="en-US"/>
        </w:rPr>
        <w:t>200</w:t>
      </w:r>
      <w:r>
        <w:rPr>
          <w:lang w:val="en-US"/>
        </w:rPr>
        <w:t>0).</w:t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 xml:space="preserve">2. </w:t>
      </w:r>
      <w:r>
        <w:rPr>
          <w:lang w:val="en-US"/>
        </w:rPr>
        <w:t>V</w:t>
      </w:r>
      <w:r>
        <w:rPr>
          <w:lang w:val="en-US"/>
        </w:rPr>
        <w:t>.</w:t>
      </w:r>
      <w:r>
        <w:rPr>
          <w:lang w:val="en-US"/>
        </w:rPr>
        <w:t>S.</w:t>
      </w:r>
      <w:r>
        <w:rPr>
          <w:lang w:val="en-US"/>
        </w:rPr>
        <w:t xml:space="preserve"> </w:t>
      </w:r>
      <w:r>
        <w:rPr>
          <w:lang w:val="en-US"/>
        </w:rPr>
        <w:t>Melezhik</w:t>
      </w:r>
      <w:r>
        <w:rPr>
          <w:lang w:val="en-US"/>
        </w:rPr>
        <w:t xml:space="preserve">, </w:t>
      </w:r>
      <w:r>
        <w:rPr>
          <w:lang w:val="en-US"/>
        </w:rPr>
        <w:t>Hyperfine Int.</w:t>
      </w:r>
      <w:r>
        <w:rPr>
          <w:lang w:val="en-US"/>
        </w:rPr>
        <w:t xml:space="preserve"> </w:t>
      </w:r>
      <w:r>
        <w:rPr>
          <w:lang w:val="en-US"/>
        </w:rPr>
        <w:t>138</w:t>
      </w:r>
      <w:r>
        <w:rPr>
          <w:lang w:val="en-US"/>
        </w:rPr>
        <w:t xml:space="preserve">, </w:t>
      </w:r>
      <w:r>
        <w:rPr>
          <w:lang w:val="en-US"/>
        </w:rPr>
        <w:t>351</w:t>
      </w:r>
      <w:r>
        <w:rPr>
          <w:lang w:val="en-US"/>
        </w:rPr>
        <w:t xml:space="preserve"> (</w:t>
      </w:r>
      <w:r>
        <w:rPr>
          <w:lang w:val="en-US"/>
        </w:rPr>
        <w:t>2001</w:t>
      </w:r>
      <w:r>
        <w:rPr>
          <w:lang w:val="en-US"/>
        </w:rPr>
        <w:t>).</w:t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>3</w:t>
      </w:r>
      <w:r>
        <w:rPr>
          <w:lang w:val="en-US"/>
        </w:rPr>
        <w:t xml:space="preserve">. </w:t>
      </w:r>
      <w:r>
        <w:rPr>
          <w:lang w:val="en-US"/>
        </w:rPr>
        <w:t>V.S. Melezhik, J.S. Cohen, and C.Y. Hu, Phys. Rev. A69, 032709 (2004).</w:t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>4. V.S. Melezhik and L.A. Sevastianov, Lecture Notes in Comp. Sci. 10684, 449 (2017).</w:t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>5. V.S. Melezhik, Phys. Rev. A103, 053109 (2021).</w:t>
      </w:r>
    </w:p>
    <w:p>
      <w:pPr>
        <w:pStyle w:val="Normal"/>
        <w:widowControl w:val="false"/>
        <w:ind w:left="340" w:hanging="0"/>
        <w:jc w:val="both"/>
        <w:rPr/>
      </w:pPr>
      <w:r>
        <w:rPr>
          <w:lang w:val="en-US"/>
        </w:rPr>
        <w:t xml:space="preserve">6. D. Valiolda, D. Jansejtov, and V.S. Melezhik, </w:t>
      </w:r>
      <w:r>
        <w:rPr>
          <w:lang w:val="en-US"/>
        </w:rPr>
        <w:t xml:space="preserve">The European Phys. J.  A58, 34 (2022). </w:t>
      </w:r>
    </w:p>
    <w:p>
      <w:pPr>
        <w:pStyle w:val="Normal"/>
        <w:widowControl w:val="false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061c2"/>
    <w:rPr>
      <w:sz w:val="24"/>
      <w:lang w:val="ru-RU"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061c2"/>
    <w:rPr>
      <w:sz w:val="24"/>
      <w:lang w:val="ru-RU"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колонтитул"/>
    <w:basedOn w:val="Normal"/>
    <w:link w:val="HeaderChar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paragraph" w:styleId="Style20">
    <w:name w:val="Нижний колонтитул"/>
    <w:basedOn w:val="Normal"/>
    <w:link w:val="FooterChar"/>
    <w:uiPriority w:val="99"/>
    <w:unhideWhenUsed/>
    <w:rsid w:val="004061c2"/>
    <w:pPr>
      <w:tabs>
        <w:tab w:val="center" w:pos="4844" w:leader="none"/>
        <w:tab w:val="right" w:pos="968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LibreOffice/5.1.1.3$Windows_x86 LibreOffice_project/89f508ef3ecebd2cfb8e1def0f0ba9a803b88a6d</Application>
  <Pages>1</Pages>
  <Words>321</Words>
  <Characters>1828</Characters>
  <CharactersWithSpaces>2142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2022-01-27T13:25:00Z</dcterms:created>
  <dc:creator/>
  <dc:description/>
  <dc:language>ru-RU</dc:language>
  <cp:lastModifiedBy/>
  <dcterms:modified xsi:type="dcterms:W3CDTF">2022-04-15T13:30:44Z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