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7DFD" w14:textId="221EFFCE" w:rsidR="006F31E9" w:rsidRDefault="006F31E9" w:rsidP="005C3176">
      <w:pPr>
        <w:spacing w:after="0"/>
        <w:ind w:firstLine="709"/>
        <w:jc w:val="center"/>
        <w:rPr>
          <w:sz w:val="32"/>
          <w:szCs w:val="24"/>
          <w:lang w:val="en-US"/>
        </w:rPr>
      </w:pPr>
      <w:r w:rsidRPr="005A2596">
        <w:rPr>
          <w:sz w:val="32"/>
          <w:szCs w:val="24"/>
          <w:lang w:val="en-US"/>
        </w:rPr>
        <w:t>The effect of the "FLAT-TOP" resonant system of the DC-280</w:t>
      </w:r>
      <w:r w:rsidRPr="006F31E9">
        <w:rPr>
          <w:sz w:val="32"/>
          <w:szCs w:val="24"/>
          <w:lang w:val="en-US"/>
        </w:rPr>
        <w:t xml:space="preserve"> accelerator on the accelerated ion beam.</w:t>
      </w:r>
    </w:p>
    <w:p w14:paraId="1A4836BD" w14:textId="77777777" w:rsidR="006F31E9" w:rsidRDefault="006F31E9" w:rsidP="005C3176">
      <w:pPr>
        <w:spacing w:after="0"/>
        <w:ind w:firstLine="709"/>
        <w:jc w:val="center"/>
        <w:rPr>
          <w:sz w:val="32"/>
          <w:szCs w:val="24"/>
          <w:lang w:val="en-US"/>
        </w:rPr>
      </w:pPr>
    </w:p>
    <w:p w14:paraId="1F27FC2B" w14:textId="53231308" w:rsidR="00DF4ED7" w:rsidRPr="005A2596" w:rsidRDefault="006F31E9" w:rsidP="006F31E9">
      <w:pPr>
        <w:spacing w:after="0"/>
        <w:ind w:firstLine="709"/>
        <w:jc w:val="center"/>
        <w:rPr>
          <w:lang w:val="en-US"/>
        </w:rPr>
      </w:pPr>
      <w:proofErr w:type="spellStart"/>
      <w:r>
        <w:rPr>
          <w:lang w:val="en-US"/>
        </w:rPr>
        <w:t>Vinogradov</w:t>
      </w:r>
      <w:proofErr w:type="spellEnd"/>
      <w:r>
        <w:rPr>
          <w:lang w:val="en-US"/>
        </w:rPr>
        <w:t xml:space="preserve"> P.I.</w:t>
      </w:r>
      <w:r w:rsidR="005A2596">
        <w:t>,</w:t>
      </w:r>
      <w:r w:rsidR="005A2596" w:rsidRPr="005A2596">
        <w:rPr>
          <w:lang w:val="en-US"/>
        </w:rPr>
        <w:t xml:space="preserve"> </w:t>
      </w:r>
      <w:proofErr w:type="spellStart"/>
      <w:r w:rsidR="005A2596">
        <w:rPr>
          <w:lang w:val="en-US"/>
        </w:rPr>
        <w:t>Protasov</w:t>
      </w:r>
      <w:proofErr w:type="spellEnd"/>
      <w:r w:rsidR="005A2596">
        <w:rPr>
          <w:lang w:val="en-US"/>
        </w:rPr>
        <w:t xml:space="preserve"> A.A.</w:t>
      </w:r>
    </w:p>
    <w:p w14:paraId="2BDEF462" w14:textId="235229EC" w:rsidR="006F31E9" w:rsidRDefault="006F31E9" w:rsidP="005C3176">
      <w:pPr>
        <w:spacing w:after="0"/>
        <w:ind w:firstLine="709"/>
        <w:jc w:val="center"/>
        <w:rPr>
          <w:sz w:val="24"/>
          <w:szCs w:val="20"/>
          <w:lang w:val="en-US"/>
        </w:rPr>
      </w:pPr>
      <w:r w:rsidRPr="006F31E9">
        <w:rPr>
          <w:i/>
          <w:iCs/>
          <w:sz w:val="24"/>
          <w:szCs w:val="20"/>
          <w:lang w:val="en-US"/>
        </w:rPr>
        <w:t>Joint Institute for Nuclear Research, Moscow Region, Dubna, Russia.</w:t>
      </w:r>
      <w:r w:rsidR="00BD4C7D" w:rsidRPr="006F31E9">
        <w:rPr>
          <w:sz w:val="24"/>
          <w:szCs w:val="20"/>
          <w:lang w:val="en-US"/>
        </w:rPr>
        <w:t xml:space="preserve"> </w:t>
      </w:r>
    </w:p>
    <w:p w14:paraId="5AB8D7F3" w14:textId="6350BFE7" w:rsidR="00D955CC" w:rsidRPr="006F31E9" w:rsidRDefault="006F31E9" w:rsidP="005C3176">
      <w:pPr>
        <w:spacing w:after="0"/>
        <w:ind w:firstLine="709"/>
        <w:jc w:val="center"/>
        <w:rPr>
          <w:i/>
          <w:iCs/>
          <w:sz w:val="24"/>
          <w:szCs w:val="20"/>
          <w:lang w:val="en-US"/>
        </w:rPr>
      </w:pPr>
      <w:r w:rsidRPr="006F31E9">
        <w:rPr>
          <w:rStyle w:val="docdata"/>
          <w:color w:val="000000"/>
          <w:lang w:val="en-US"/>
        </w:rPr>
        <w:t>E</w:t>
      </w:r>
      <w:r>
        <w:rPr>
          <w:rStyle w:val="docdata"/>
          <w:color w:val="000000"/>
          <w:lang w:val="en-US"/>
        </w:rPr>
        <w:t>-</w:t>
      </w:r>
      <w:proofErr w:type="spellStart"/>
      <w:r w:rsidRPr="006F31E9">
        <w:rPr>
          <w:rStyle w:val="docdata"/>
          <w:color w:val="000000"/>
          <w:lang w:val="en-US"/>
        </w:rPr>
        <w:t>mai</w:t>
      </w:r>
      <w:proofErr w:type="spellEnd"/>
      <w:r w:rsidR="00BD4C7D" w:rsidRPr="006F31E9">
        <w:rPr>
          <w:sz w:val="24"/>
          <w:szCs w:val="20"/>
          <w:lang w:val="en-US"/>
        </w:rPr>
        <w:t xml:space="preserve">: </w:t>
      </w:r>
      <w:hyperlink r:id="rId5" w:history="1">
        <w:r w:rsidR="00DF4ED7" w:rsidRPr="00E54CB0">
          <w:rPr>
            <w:rStyle w:val="a3"/>
            <w:sz w:val="24"/>
            <w:szCs w:val="20"/>
            <w:lang w:val="en-US"/>
          </w:rPr>
          <w:t>pvi</w:t>
        </w:r>
        <w:r w:rsidR="00DF4ED7" w:rsidRPr="006F31E9">
          <w:rPr>
            <w:rStyle w:val="a3"/>
            <w:sz w:val="24"/>
            <w:szCs w:val="20"/>
            <w:lang w:val="en-US"/>
          </w:rPr>
          <w:t>.</w:t>
        </w:r>
        <w:r w:rsidR="00DF4ED7" w:rsidRPr="00E54CB0">
          <w:rPr>
            <w:rStyle w:val="a3"/>
            <w:sz w:val="24"/>
            <w:szCs w:val="20"/>
            <w:lang w:val="en-US"/>
          </w:rPr>
          <w:t>vinogradov</w:t>
        </w:r>
        <w:r w:rsidR="00DF4ED7" w:rsidRPr="006F31E9">
          <w:rPr>
            <w:rStyle w:val="a3"/>
            <w:sz w:val="24"/>
            <w:szCs w:val="20"/>
            <w:lang w:val="en-US"/>
          </w:rPr>
          <w:t>@</w:t>
        </w:r>
        <w:r w:rsidR="00DF4ED7" w:rsidRPr="00E54CB0">
          <w:rPr>
            <w:rStyle w:val="a3"/>
            <w:sz w:val="24"/>
            <w:szCs w:val="20"/>
            <w:lang w:val="en-US"/>
          </w:rPr>
          <w:t>yandex</w:t>
        </w:r>
        <w:r w:rsidR="00DF4ED7" w:rsidRPr="006F31E9">
          <w:rPr>
            <w:rStyle w:val="a3"/>
            <w:sz w:val="24"/>
            <w:szCs w:val="20"/>
            <w:lang w:val="en-US"/>
          </w:rPr>
          <w:t>.</w:t>
        </w:r>
        <w:r w:rsidR="00DF4ED7" w:rsidRPr="00E54CB0">
          <w:rPr>
            <w:rStyle w:val="a3"/>
            <w:sz w:val="24"/>
            <w:szCs w:val="20"/>
            <w:lang w:val="en-US"/>
          </w:rPr>
          <w:t>ru</w:t>
        </w:r>
      </w:hyperlink>
      <w:r w:rsidR="00D955CC" w:rsidRPr="006F31E9">
        <w:rPr>
          <w:i/>
          <w:iCs/>
          <w:sz w:val="24"/>
          <w:szCs w:val="20"/>
          <w:lang w:val="en-US"/>
        </w:rPr>
        <w:t xml:space="preserve"> </w:t>
      </w:r>
    </w:p>
    <w:p w14:paraId="2C126790" w14:textId="77777777" w:rsidR="00DF4ED7" w:rsidRPr="006F31E9" w:rsidRDefault="00DF4ED7" w:rsidP="005C3176">
      <w:pPr>
        <w:spacing w:after="0"/>
        <w:ind w:firstLine="709"/>
        <w:jc w:val="center"/>
        <w:rPr>
          <w:i/>
          <w:iCs/>
          <w:sz w:val="24"/>
          <w:szCs w:val="20"/>
          <w:lang w:val="en-US"/>
        </w:rPr>
      </w:pPr>
    </w:p>
    <w:p w14:paraId="547CF261" w14:textId="4CA780B1" w:rsidR="006F31E9" w:rsidRDefault="006F31E9" w:rsidP="005C3176">
      <w:pPr>
        <w:spacing w:after="0"/>
        <w:ind w:firstLine="709"/>
        <w:jc w:val="both"/>
        <w:rPr>
          <w:rFonts w:cs="Times New Roman"/>
          <w:szCs w:val="28"/>
          <w:lang w:val="en-US"/>
        </w:rPr>
      </w:pPr>
      <w:r w:rsidRPr="006F31E9">
        <w:rPr>
          <w:rFonts w:cs="Times New Roman"/>
          <w:szCs w:val="28"/>
          <w:lang w:val="en-US"/>
        </w:rPr>
        <w:t xml:space="preserve">In 2018, the world's first Superheavy Element Factory (STE) was put into operation at </w:t>
      </w:r>
      <w:r w:rsidRPr="005A2596">
        <w:rPr>
          <w:rFonts w:cs="Times New Roman"/>
          <w:szCs w:val="28"/>
          <w:lang w:val="en-US"/>
        </w:rPr>
        <w:t xml:space="preserve">the </w:t>
      </w:r>
      <w:proofErr w:type="spellStart"/>
      <w:r w:rsidR="00C211DA" w:rsidRPr="005A2596">
        <w:rPr>
          <w:rFonts w:cs="Times New Roman"/>
          <w:szCs w:val="28"/>
          <w:lang w:val="en-US"/>
        </w:rPr>
        <w:t>Flerov</w:t>
      </w:r>
      <w:proofErr w:type="spellEnd"/>
      <w:r w:rsidR="00C211DA" w:rsidRPr="005A2596">
        <w:rPr>
          <w:rFonts w:cs="Times New Roman"/>
          <w:szCs w:val="28"/>
          <w:lang w:val="en-US"/>
        </w:rPr>
        <w:t xml:space="preserve"> Laboratory of Nuclear Reactions (FLNR</w:t>
      </w:r>
      <w:r w:rsidRPr="005A2596">
        <w:rPr>
          <w:rFonts w:cs="Times New Roman"/>
          <w:szCs w:val="28"/>
          <w:lang w:val="en-US"/>
        </w:rPr>
        <w:t>)</w:t>
      </w:r>
      <w:r w:rsidRPr="006F31E9">
        <w:rPr>
          <w:rFonts w:cs="Times New Roman"/>
          <w:szCs w:val="28"/>
          <w:lang w:val="en-US"/>
        </w:rPr>
        <w:t xml:space="preserve"> of the Joint Institute for Nuclear Research (JINR) – based on the new DC-280 cyclotron [1].</w:t>
      </w:r>
    </w:p>
    <w:p w14:paraId="3E7C7EC0" w14:textId="349544C9" w:rsidR="00B25307" w:rsidRPr="006F31E9" w:rsidRDefault="006F31E9" w:rsidP="006F31E9">
      <w:pPr>
        <w:spacing w:after="0"/>
        <w:ind w:firstLine="708"/>
        <w:jc w:val="both"/>
        <w:rPr>
          <w:rFonts w:cs="Times New Roman"/>
          <w:sz w:val="24"/>
          <w:szCs w:val="24"/>
          <w:lang w:val="en-US"/>
        </w:rPr>
      </w:pPr>
      <w:r w:rsidRPr="006F31E9">
        <w:rPr>
          <w:rFonts w:cs="Times New Roman"/>
          <w:szCs w:val="28"/>
          <w:lang w:val="en-US"/>
        </w:rPr>
        <w:t xml:space="preserve">A feature of this accelerator is the increased total efficiency of beam transmission in the accelerator (from the ion source to the target of the physical installation) to the level of 50%. Increased efficiency of beam transmission in the cyclotron chamber is achieved using a "flat-top" system [2]. The principle of operation of the "flat-top" system is to add an additional high-frequency (HF) voltage to the main one, which operates at the 3rd harmonic relative to the main accelerating system DC-280. The "Flat-top" system was designed to create a flat shape of the vertex of the accelerating voltage of the cyclotron </w:t>
      </w:r>
    </w:p>
    <w:p w14:paraId="750DB561" w14:textId="7E3B4558" w:rsidR="006C1C20" w:rsidRDefault="006F31E9" w:rsidP="006C1C20">
      <w:pPr>
        <w:spacing w:after="0"/>
        <w:ind w:firstLine="709"/>
        <w:jc w:val="both"/>
        <w:rPr>
          <w:rFonts w:cs="Times New Roman"/>
          <w:szCs w:val="28"/>
          <w:lang w:val="en-US"/>
        </w:rPr>
      </w:pPr>
      <w:r w:rsidRPr="006F31E9">
        <w:rPr>
          <w:rFonts w:cs="Times New Roman"/>
          <w:szCs w:val="28"/>
          <w:lang w:val="en-US"/>
        </w:rPr>
        <w:t xml:space="preserve">The work was carried out, during which the </w:t>
      </w:r>
      <w:r w:rsidR="008F7017" w:rsidRPr="005A2596">
        <w:rPr>
          <w:rFonts w:cs="Times New Roman"/>
          <w:szCs w:val="28"/>
          <w:lang w:val="en-US"/>
        </w:rPr>
        <w:t xml:space="preserve">effect </w:t>
      </w:r>
      <w:r w:rsidRPr="005A2596">
        <w:rPr>
          <w:rFonts w:cs="Times New Roman"/>
          <w:szCs w:val="28"/>
          <w:lang w:val="en-US"/>
        </w:rPr>
        <w:t>of</w:t>
      </w:r>
      <w:r w:rsidRPr="006F31E9">
        <w:rPr>
          <w:rFonts w:cs="Times New Roman"/>
          <w:szCs w:val="28"/>
          <w:lang w:val="en-US"/>
        </w:rPr>
        <w:t xml:space="preserve"> the additional accelerating system "flat-top" on the beam of accelerated ions was studied and verified. This technology makes it possible to reduce the energy spread in accelerated ion clumps and implement an effective single-turn output, which consequently increases the efficiency of beam transmission.</w:t>
      </w:r>
    </w:p>
    <w:p w14:paraId="41E7B578" w14:textId="77777777" w:rsidR="006F31E9" w:rsidRPr="006F31E9" w:rsidRDefault="006F31E9" w:rsidP="006C1C20">
      <w:pPr>
        <w:spacing w:after="0"/>
        <w:ind w:firstLine="709"/>
        <w:jc w:val="both"/>
        <w:rPr>
          <w:rFonts w:cs="Times New Roman"/>
          <w:sz w:val="24"/>
          <w:szCs w:val="24"/>
          <w:lang w:val="en-US"/>
        </w:rPr>
      </w:pPr>
    </w:p>
    <w:p w14:paraId="17C60F6D" w14:textId="2F95A1BA" w:rsidR="008304FF" w:rsidRPr="008304FF" w:rsidRDefault="008304FF" w:rsidP="00515A5F">
      <w:pPr>
        <w:pStyle w:val="a4"/>
        <w:numPr>
          <w:ilvl w:val="0"/>
          <w:numId w:val="1"/>
        </w:numPr>
        <w:spacing w:after="0"/>
        <w:ind w:left="1066" w:hanging="357"/>
        <w:jc w:val="both"/>
        <w:rPr>
          <w:sz w:val="24"/>
          <w:szCs w:val="20"/>
        </w:rPr>
      </w:pPr>
      <w:r w:rsidRPr="008304FF">
        <w:rPr>
          <w:sz w:val="24"/>
          <w:szCs w:val="20"/>
          <w:lang w:val="en-US"/>
        </w:rPr>
        <w:t xml:space="preserve">Launch of the DC-280 cyclotron – the base unit of the JINR Superheavy Elements Factory. G.G. </w:t>
      </w:r>
      <w:proofErr w:type="spellStart"/>
      <w:r w:rsidRPr="008304FF">
        <w:rPr>
          <w:sz w:val="24"/>
          <w:szCs w:val="20"/>
          <w:lang w:val="en-US"/>
        </w:rPr>
        <w:t>Gulbekyan</w:t>
      </w:r>
      <w:proofErr w:type="spellEnd"/>
      <w:r w:rsidRPr="008304FF">
        <w:rPr>
          <w:sz w:val="24"/>
          <w:szCs w:val="20"/>
          <w:lang w:val="en-US"/>
        </w:rPr>
        <w:t xml:space="preserve">, S.N. </w:t>
      </w:r>
      <w:proofErr w:type="spellStart"/>
      <w:r w:rsidRPr="008304FF">
        <w:rPr>
          <w:sz w:val="24"/>
          <w:szCs w:val="20"/>
          <w:lang w:val="en-US"/>
        </w:rPr>
        <w:t>Dmitriev</w:t>
      </w:r>
      <w:proofErr w:type="spellEnd"/>
      <w:r w:rsidRPr="008304FF">
        <w:rPr>
          <w:sz w:val="24"/>
          <w:szCs w:val="20"/>
          <w:lang w:val="en-US"/>
        </w:rPr>
        <w:t xml:space="preserve">, M.G. </w:t>
      </w:r>
      <w:proofErr w:type="spellStart"/>
      <w:r w:rsidRPr="008304FF">
        <w:rPr>
          <w:sz w:val="24"/>
          <w:szCs w:val="20"/>
          <w:lang w:val="en-US"/>
        </w:rPr>
        <w:t>Itkis</w:t>
      </w:r>
      <w:proofErr w:type="spellEnd"/>
      <w:r w:rsidRPr="008304FF">
        <w:rPr>
          <w:sz w:val="24"/>
          <w:szCs w:val="20"/>
          <w:lang w:val="en-US"/>
        </w:rPr>
        <w:t xml:space="preserve">, </w:t>
      </w:r>
      <w:proofErr w:type="spellStart"/>
      <w:r w:rsidRPr="008304FF">
        <w:rPr>
          <w:sz w:val="24"/>
          <w:szCs w:val="20"/>
          <w:lang w:val="en-US"/>
        </w:rPr>
        <w:t>Yu.Ts</w:t>
      </w:r>
      <w:proofErr w:type="spellEnd"/>
      <w:r w:rsidRPr="008304FF">
        <w:rPr>
          <w:sz w:val="24"/>
          <w:szCs w:val="20"/>
          <w:lang w:val="en-US"/>
        </w:rPr>
        <w:t xml:space="preserve">. </w:t>
      </w:r>
      <w:proofErr w:type="spellStart"/>
      <w:r w:rsidRPr="008304FF">
        <w:rPr>
          <w:sz w:val="24"/>
          <w:szCs w:val="20"/>
          <w:lang w:val="en-US"/>
        </w:rPr>
        <w:t>Oganesyan</w:t>
      </w:r>
      <w:proofErr w:type="spellEnd"/>
      <w:r w:rsidRPr="008304FF">
        <w:rPr>
          <w:sz w:val="24"/>
          <w:szCs w:val="20"/>
          <w:lang w:val="en-US"/>
        </w:rPr>
        <w:t xml:space="preserve">, B.N. </w:t>
      </w:r>
      <w:proofErr w:type="spellStart"/>
      <w:r w:rsidRPr="008304FF">
        <w:rPr>
          <w:sz w:val="24"/>
          <w:szCs w:val="20"/>
          <w:lang w:val="en-US"/>
        </w:rPr>
        <w:t>Gikal</w:t>
      </w:r>
      <w:proofErr w:type="spellEnd"/>
      <w:r w:rsidRPr="008304FF">
        <w:rPr>
          <w:sz w:val="24"/>
          <w:szCs w:val="20"/>
          <w:lang w:val="en-US"/>
        </w:rPr>
        <w:t xml:space="preserve">, I.V. </w:t>
      </w:r>
      <w:proofErr w:type="spellStart"/>
      <w:r w:rsidRPr="008304FF">
        <w:rPr>
          <w:sz w:val="24"/>
          <w:szCs w:val="20"/>
          <w:lang w:val="en-US"/>
        </w:rPr>
        <w:t>Kalagin</w:t>
      </w:r>
      <w:proofErr w:type="spellEnd"/>
      <w:r w:rsidRPr="008304FF">
        <w:rPr>
          <w:sz w:val="24"/>
          <w:szCs w:val="20"/>
          <w:lang w:val="en-US"/>
        </w:rPr>
        <w:t xml:space="preserve">, V.A. Semin, S.L. </w:t>
      </w:r>
      <w:proofErr w:type="spellStart"/>
      <w:r w:rsidRPr="008304FF">
        <w:rPr>
          <w:sz w:val="24"/>
          <w:szCs w:val="20"/>
          <w:lang w:val="en-US"/>
        </w:rPr>
        <w:t>Bogomolov</w:t>
      </w:r>
      <w:proofErr w:type="spellEnd"/>
      <w:r w:rsidRPr="008304FF">
        <w:rPr>
          <w:sz w:val="24"/>
          <w:szCs w:val="20"/>
          <w:lang w:val="en-US"/>
        </w:rPr>
        <w:t xml:space="preserve">, </w:t>
      </w:r>
      <w:proofErr w:type="spellStart"/>
      <w:r w:rsidRPr="008304FF">
        <w:rPr>
          <w:sz w:val="24"/>
          <w:szCs w:val="20"/>
          <w:lang w:val="en-US"/>
        </w:rPr>
        <w:t>V.F.Buzmakov</w:t>
      </w:r>
      <w:proofErr w:type="spellEnd"/>
      <w:r w:rsidRPr="008304FF">
        <w:rPr>
          <w:sz w:val="24"/>
          <w:szCs w:val="20"/>
          <w:lang w:val="en-US"/>
        </w:rPr>
        <w:t xml:space="preserve">, I.A. </w:t>
      </w:r>
      <w:proofErr w:type="spellStart"/>
      <w:r w:rsidRPr="008304FF">
        <w:rPr>
          <w:sz w:val="24"/>
          <w:szCs w:val="20"/>
          <w:lang w:val="en-US"/>
        </w:rPr>
        <w:t>Ivanenko</w:t>
      </w:r>
      <w:proofErr w:type="spellEnd"/>
      <w:r w:rsidRPr="008304FF">
        <w:rPr>
          <w:sz w:val="24"/>
          <w:szCs w:val="20"/>
          <w:lang w:val="en-US"/>
        </w:rPr>
        <w:t xml:space="preserve">, </w:t>
      </w:r>
      <w:proofErr w:type="spellStart"/>
      <w:r w:rsidRPr="008304FF">
        <w:rPr>
          <w:sz w:val="24"/>
          <w:szCs w:val="20"/>
          <w:lang w:val="en-US"/>
        </w:rPr>
        <w:t>N.Yu</w:t>
      </w:r>
      <w:proofErr w:type="spellEnd"/>
      <w:r w:rsidRPr="008304FF">
        <w:rPr>
          <w:sz w:val="24"/>
          <w:szCs w:val="20"/>
          <w:lang w:val="en-US"/>
        </w:rPr>
        <w:t xml:space="preserve">. </w:t>
      </w:r>
      <w:proofErr w:type="spellStart"/>
      <w:r w:rsidRPr="008304FF">
        <w:rPr>
          <w:sz w:val="24"/>
          <w:szCs w:val="20"/>
          <w:lang w:val="en-US"/>
        </w:rPr>
        <w:t>Kazarinov</w:t>
      </w:r>
      <w:proofErr w:type="spellEnd"/>
      <w:r w:rsidRPr="008304FF">
        <w:rPr>
          <w:sz w:val="24"/>
          <w:szCs w:val="20"/>
          <w:lang w:val="en-US"/>
        </w:rPr>
        <w:t xml:space="preserve">, N.F. </w:t>
      </w:r>
      <w:proofErr w:type="spellStart"/>
      <w:r w:rsidRPr="008304FF">
        <w:rPr>
          <w:sz w:val="24"/>
          <w:szCs w:val="20"/>
          <w:lang w:val="en-US"/>
        </w:rPr>
        <w:t>Osipov</w:t>
      </w:r>
      <w:proofErr w:type="spellEnd"/>
      <w:r w:rsidRPr="008304FF">
        <w:rPr>
          <w:sz w:val="24"/>
          <w:szCs w:val="20"/>
          <w:lang w:val="en-US"/>
        </w:rPr>
        <w:t xml:space="preserve">, S.V. </w:t>
      </w:r>
      <w:proofErr w:type="spellStart"/>
      <w:r w:rsidRPr="008304FF">
        <w:rPr>
          <w:sz w:val="24"/>
          <w:szCs w:val="20"/>
          <w:lang w:val="en-US"/>
        </w:rPr>
        <w:t>Pashchenko</w:t>
      </w:r>
      <w:proofErr w:type="spellEnd"/>
      <w:r w:rsidRPr="008304FF">
        <w:rPr>
          <w:sz w:val="24"/>
          <w:szCs w:val="20"/>
          <w:lang w:val="en-US"/>
        </w:rPr>
        <w:t xml:space="preserve">, V.A. Sokolov, N.N. </w:t>
      </w:r>
      <w:proofErr w:type="spellStart"/>
      <w:r w:rsidRPr="008304FF">
        <w:rPr>
          <w:sz w:val="24"/>
          <w:szCs w:val="20"/>
          <w:lang w:val="en-US"/>
        </w:rPr>
        <w:t>Pchelkin</w:t>
      </w:r>
      <w:proofErr w:type="spellEnd"/>
      <w:r w:rsidRPr="008304FF">
        <w:rPr>
          <w:sz w:val="24"/>
          <w:szCs w:val="20"/>
          <w:lang w:val="en-US"/>
        </w:rPr>
        <w:t xml:space="preserve">, S.V. Prokhorov, M.V. </w:t>
      </w:r>
      <w:proofErr w:type="spellStart"/>
      <w:r w:rsidRPr="008304FF">
        <w:rPr>
          <w:sz w:val="24"/>
          <w:szCs w:val="20"/>
          <w:lang w:val="en-US"/>
        </w:rPr>
        <w:t>Khabarov</w:t>
      </w:r>
      <w:proofErr w:type="spellEnd"/>
      <w:r w:rsidRPr="008304FF">
        <w:rPr>
          <w:sz w:val="24"/>
          <w:szCs w:val="20"/>
          <w:lang w:val="en-US"/>
        </w:rPr>
        <w:t xml:space="preserve">, K.B. </w:t>
      </w:r>
      <w:proofErr w:type="spellStart"/>
      <w:r w:rsidRPr="008304FF">
        <w:rPr>
          <w:sz w:val="24"/>
          <w:szCs w:val="20"/>
          <w:lang w:val="en-US"/>
        </w:rPr>
        <w:t>Gikal</w:t>
      </w:r>
      <w:proofErr w:type="spellEnd"/>
      <w:r w:rsidRPr="008304FF">
        <w:rPr>
          <w:sz w:val="24"/>
          <w:szCs w:val="20"/>
          <w:lang w:val="en-US"/>
        </w:rPr>
        <w:t xml:space="preserve">. Joint Institute for Nuclear Research, 141980 Dubna, Russia. </w:t>
      </w:r>
    </w:p>
    <w:p w14:paraId="757D75EC" w14:textId="707121C0" w:rsidR="00904D07" w:rsidRPr="008304FF" w:rsidRDefault="008304FF" w:rsidP="008304FF">
      <w:pPr>
        <w:pStyle w:val="a4"/>
        <w:numPr>
          <w:ilvl w:val="0"/>
          <w:numId w:val="1"/>
        </w:numPr>
        <w:spacing w:after="0"/>
        <w:ind w:left="1066" w:hanging="357"/>
        <w:jc w:val="both"/>
        <w:rPr>
          <w:sz w:val="24"/>
          <w:szCs w:val="20"/>
          <w:lang w:val="en-US"/>
        </w:rPr>
      </w:pPr>
      <w:r w:rsidRPr="008304FF">
        <w:rPr>
          <w:sz w:val="24"/>
          <w:szCs w:val="20"/>
          <w:lang w:val="en-US"/>
        </w:rPr>
        <w:t xml:space="preserve">"FLAT-TOP" cyclotron system DC-280. G.G. </w:t>
      </w:r>
      <w:proofErr w:type="spellStart"/>
      <w:r w:rsidRPr="008304FF">
        <w:rPr>
          <w:sz w:val="24"/>
          <w:szCs w:val="20"/>
          <w:lang w:val="en-US"/>
        </w:rPr>
        <w:t>Gulbekyan</w:t>
      </w:r>
      <w:proofErr w:type="spellEnd"/>
      <w:r w:rsidRPr="008304FF">
        <w:rPr>
          <w:sz w:val="24"/>
          <w:szCs w:val="20"/>
          <w:lang w:val="en-US"/>
        </w:rPr>
        <w:t xml:space="preserve">, V.A. </w:t>
      </w:r>
      <w:proofErr w:type="spellStart"/>
      <w:r w:rsidRPr="008304FF">
        <w:rPr>
          <w:sz w:val="24"/>
          <w:szCs w:val="20"/>
          <w:lang w:val="en-US"/>
        </w:rPr>
        <w:t>Buzmakov</w:t>
      </w:r>
      <w:proofErr w:type="spellEnd"/>
      <w:r w:rsidRPr="008304FF">
        <w:rPr>
          <w:sz w:val="24"/>
          <w:szCs w:val="20"/>
          <w:lang w:val="en-US"/>
        </w:rPr>
        <w:t xml:space="preserve">, V.B. </w:t>
      </w:r>
      <w:proofErr w:type="spellStart"/>
      <w:r w:rsidRPr="008304FF">
        <w:rPr>
          <w:sz w:val="24"/>
          <w:szCs w:val="20"/>
          <w:lang w:val="en-US"/>
        </w:rPr>
        <w:t>Zarubin</w:t>
      </w:r>
      <w:proofErr w:type="spellEnd"/>
      <w:r w:rsidRPr="008304FF">
        <w:rPr>
          <w:sz w:val="24"/>
          <w:szCs w:val="20"/>
          <w:lang w:val="en-US"/>
        </w:rPr>
        <w:t xml:space="preserve">, I.A. </w:t>
      </w:r>
      <w:proofErr w:type="spellStart"/>
      <w:r w:rsidRPr="008304FF">
        <w:rPr>
          <w:sz w:val="24"/>
          <w:szCs w:val="20"/>
          <w:lang w:val="en-US"/>
        </w:rPr>
        <w:t>Ivanenko</w:t>
      </w:r>
      <w:proofErr w:type="spellEnd"/>
      <w:r w:rsidRPr="008304FF">
        <w:rPr>
          <w:sz w:val="24"/>
          <w:szCs w:val="20"/>
          <w:lang w:val="en-US"/>
        </w:rPr>
        <w:t xml:space="preserve">, </w:t>
      </w:r>
      <w:proofErr w:type="spellStart"/>
      <w:r w:rsidRPr="008304FF">
        <w:rPr>
          <w:sz w:val="24"/>
          <w:szCs w:val="20"/>
          <w:lang w:val="en-US"/>
        </w:rPr>
        <w:t>N.Yu</w:t>
      </w:r>
      <w:proofErr w:type="spellEnd"/>
      <w:r w:rsidRPr="008304FF">
        <w:rPr>
          <w:sz w:val="24"/>
          <w:szCs w:val="20"/>
          <w:lang w:val="en-US"/>
        </w:rPr>
        <w:t xml:space="preserve">. </w:t>
      </w:r>
      <w:proofErr w:type="spellStart"/>
      <w:r w:rsidRPr="008304FF">
        <w:rPr>
          <w:sz w:val="24"/>
          <w:szCs w:val="20"/>
          <w:lang w:val="en-US"/>
        </w:rPr>
        <w:t>Kazarinov</w:t>
      </w:r>
      <w:proofErr w:type="spellEnd"/>
      <w:r w:rsidRPr="008304FF">
        <w:rPr>
          <w:sz w:val="24"/>
          <w:szCs w:val="20"/>
          <w:lang w:val="en-US"/>
        </w:rPr>
        <w:t xml:space="preserve">. G.A. </w:t>
      </w:r>
      <w:proofErr w:type="spellStart"/>
      <w:r w:rsidRPr="008304FF">
        <w:rPr>
          <w:sz w:val="24"/>
          <w:szCs w:val="20"/>
          <w:lang w:val="en-US"/>
        </w:rPr>
        <w:t>Karamysheva</w:t>
      </w:r>
      <w:proofErr w:type="spellEnd"/>
      <w:r w:rsidRPr="008304FF">
        <w:rPr>
          <w:sz w:val="24"/>
          <w:szCs w:val="20"/>
          <w:lang w:val="en-US"/>
        </w:rPr>
        <w:t>, I. Franko. Joint Institute for Nuclear Research, Dubna.</w:t>
      </w:r>
    </w:p>
    <w:sectPr w:rsidR="00904D07" w:rsidRPr="008304F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C79E5"/>
    <w:multiLevelType w:val="hybridMultilevel"/>
    <w:tmpl w:val="992CC44E"/>
    <w:lvl w:ilvl="0" w:tplc="7A8CB5FA">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9085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2A"/>
    <w:rsid w:val="004B17D8"/>
    <w:rsid w:val="004B1CE3"/>
    <w:rsid w:val="00512B2A"/>
    <w:rsid w:val="00515A5F"/>
    <w:rsid w:val="005A2596"/>
    <w:rsid w:val="005C3176"/>
    <w:rsid w:val="005E5503"/>
    <w:rsid w:val="006C0B77"/>
    <w:rsid w:val="006C1C20"/>
    <w:rsid w:val="006F31E9"/>
    <w:rsid w:val="007E5156"/>
    <w:rsid w:val="008242FF"/>
    <w:rsid w:val="008304FF"/>
    <w:rsid w:val="00870751"/>
    <w:rsid w:val="008B57ED"/>
    <w:rsid w:val="008F7017"/>
    <w:rsid w:val="00901F96"/>
    <w:rsid w:val="00904D07"/>
    <w:rsid w:val="00922C48"/>
    <w:rsid w:val="00AE7062"/>
    <w:rsid w:val="00B25307"/>
    <w:rsid w:val="00B915B7"/>
    <w:rsid w:val="00BD4C7D"/>
    <w:rsid w:val="00C211DA"/>
    <w:rsid w:val="00C26BB1"/>
    <w:rsid w:val="00D67E17"/>
    <w:rsid w:val="00D955CC"/>
    <w:rsid w:val="00DF4ED7"/>
    <w:rsid w:val="00E6348A"/>
    <w:rsid w:val="00EA59DF"/>
    <w:rsid w:val="00EB0FEC"/>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C3B7"/>
  <w15:chartTrackingRefBased/>
  <w15:docId w15:val="{6F5BB1F4-7463-479C-B5B1-71D3B53C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ED7"/>
    <w:rPr>
      <w:color w:val="0563C1" w:themeColor="hyperlink"/>
      <w:u w:val="single"/>
    </w:rPr>
  </w:style>
  <w:style w:type="character" w:customStyle="1" w:styleId="1">
    <w:name w:val="Неразрешенное упоминание1"/>
    <w:basedOn w:val="a0"/>
    <w:uiPriority w:val="99"/>
    <w:semiHidden/>
    <w:unhideWhenUsed/>
    <w:rsid w:val="00DF4ED7"/>
    <w:rPr>
      <w:color w:val="605E5C"/>
      <w:shd w:val="clear" w:color="auto" w:fill="E1DFDD"/>
    </w:rPr>
  </w:style>
  <w:style w:type="paragraph" w:styleId="a4">
    <w:name w:val="List Paragraph"/>
    <w:basedOn w:val="a"/>
    <w:uiPriority w:val="34"/>
    <w:qFormat/>
    <w:rsid w:val="00904D07"/>
    <w:pPr>
      <w:ind w:left="720"/>
      <w:contextualSpacing/>
    </w:pPr>
  </w:style>
  <w:style w:type="character" w:styleId="a5">
    <w:name w:val="FollowedHyperlink"/>
    <w:basedOn w:val="a0"/>
    <w:uiPriority w:val="99"/>
    <w:semiHidden/>
    <w:unhideWhenUsed/>
    <w:rsid w:val="00904D07"/>
    <w:rPr>
      <w:color w:val="954F72" w:themeColor="followedHyperlink"/>
      <w:u w:val="single"/>
    </w:rPr>
  </w:style>
  <w:style w:type="character" w:customStyle="1" w:styleId="docdata">
    <w:name w:val="docdata"/>
    <w:aliases w:val="docy,v5,927,bqiaagaaeyqcaaagiaiaaam8awaabuodaaaaaaaaaaaaaaaaaaaaaaaaaaaaaaaaaaaaaaaaaaaaaaaaaaaaaaaaaaaaaaaaaaaaaaaaaaaaaaaaaaaaaaaaaaaaaaaaaaaaaaaaaaaaaaaaaaaaaaaaaaaaaaaaaaaaaaaaaaaaaaaaaaaaaaaaaaaaaaaaaaaaaaaaaaaaaaaaaaaaaaaaaaaaaaaaaaaaaaaaa"/>
    <w:basedOn w:val="a0"/>
    <w:rsid w:val="006F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vi.vinograd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2022-04-16T16:16:00Z</dcterms:created>
  <dcterms:modified xsi:type="dcterms:W3CDTF">2022-04-16T16:16:00Z</dcterms:modified>
</cp:coreProperties>
</file>