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3C" w:rsidRPr="002E273C" w:rsidRDefault="002E273C" w:rsidP="002E273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2E273C">
        <w:rPr>
          <w:b/>
          <w:bCs/>
          <w:sz w:val="32"/>
          <w:szCs w:val="32"/>
          <w:lang w:val="en-US"/>
        </w:rPr>
        <w:t>Study of</w:t>
      </w:r>
      <w:r w:rsidR="00BE23FD">
        <w:rPr>
          <w:b/>
          <w:bCs/>
          <w:sz w:val="32"/>
          <w:szCs w:val="32"/>
          <w:lang w:val="en-US"/>
        </w:rPr>
        <w:t xml:space="preserve"> the</w:t>
      </w:r>
      <w:r w:rsidRPr="002E273C">
        <w:rPr>
          <w:b/>
          <w:bCs/>
          <w:sz w:val="32"/>
          <w:szCs w:val="32"/>
          <w:lang w:val="en-US"/>
        </w:rPr>
        <w:t xml:space="preserve"> </w:t>
      </w:r>
      <w:r w:rsidRPr="002E273C">
        <w:rPr>
          <w:b/>
          <w:bCs/>
          <w:sz w:val="32"/>
          <w:szCs w:val="32"/>
          <w:vertAlign w:val="superscript"/>
          <w:lang w:val="en-US"/>
        </w:rPr>
        <w:t>242</w:t>
      </w:r>
      <w:r w:rsidRPr="002E273C">
        <w:rPr>
          <w:b/>
          <w:bCs/>
          <w:sz w:val="32"/>
          <w:szCs w:val="32"/>
          <w:lang w:val="en-US"/>
        </w:rPr>
        <w:t xml:space="preserve">Pu + </w:t>
      </w:r>
      <w:r w:rsidRPr="002E273C">
        <w:rPr>
          <w:b/>
          <w:bCs/>
          <w:sz w:val="32"/>
          <w:szCs w:val="32"/>
          <w:vertAlign w:val="superscript"/>
          <w:lang w:val="en-US"/>
        </w:rPr>
        <w:t>48</w:t>
      </w:r>
      <w:r w:rsidRPr="002E273C">
        <w:rPr>
          <w:b/>
          <w:bCs/>
          <w:sz w:val="32"/>
          <w:szCs w:val="32"/>
          <w:lang w:val="en-US"/>
        </w:rPr>
        <w:t xml:space="preserve">Ca and </w:t>
      </w:r>
      <w:r w:rsidRPr="002E273C">
        <w:rPr>
          <w:b/>
          <w:bCs/>
          <w:sz w:val="32"/>
          <w:szCs w:val="32"/>
          <w:vertAlign w:val="superscript"/>
          <w:lang w:val="en-US"/>
        </w:rPr>
        <w:t>238</w:t>
      </w:r>
      <w:r w:rsidRPr="002E273C">
        <w:rPr>
          <w:b/>
          <w:bCs/>
          <w:sz w:val="32"/>
          <w:szCs w:val="32"/>
          <w:lang w:val="en-US"/>
        </w:rPr>
        <w:t xml:space="preserve">U + </w:t>
      </w:r>
      <w:r w:rsidRPr="002E273C">
        <w:rPr>
          <w:b/>
          <w:bCs/>
          <w:sz w:val="32"/>
          <w:szCs w:val="32"/>
          <w:vertAlign w:val="superscript"/>
          <w:lang w:val="en-US"/>
        </w:rPr>
        <w:t>48</w:t>
      </w:r>
      <w:r w:rsidRPr="002E273C">
        <w:rPr>
          <w:b/>
          <w:bCs/>
          <w:sz w:val="32"/>
          <w:szCs w:val="32"/>
          <w:lang w:val="en-US"/>
        </w:rPr>
        <w:t xml:space="preserve">Ca reactions </w:t>
      </w:r>
      <w:r w:rsidR="00BE23FD">
        <w:rPr>
          <w:b/>
          <w:bCs/>
          <w:sz w:val="32"/>
          <w:szCs w:val="32"/>
          <w:lang w:val="en-US"/>
        </w:rPr>
        <w:t>at</w:t>
      </w:r>
      <w:r w:rsidRPr="002E273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E273C">
        <w:rPr>
          <w:b/>
          <w:bCs/>
          <w:sz w:val="32"/>
          <w:szCs w:val="32"/>
          <w:lang w:val="en-US"/>
        </w:rPr>
        <w:t>DGFRS</w:t>
      </w:r>
      <w:proofErr w:type="spellEnd"/>
      <w:r w:rsidRPr="002E273C">
        <w:rPr>
          <w:b/>
          <w:bCs/>
          <w:sz w:val="32"/>
          <w:szCs w:val="32"/>
          <w:lang w:val="en-US"/>
        </w:rPr>
        <w:t>-II</w:t>
      </w:r>
    </w:p>
    <w:p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E56042" w:rsidRPr="007E1D83" w:rsidRDefault="00E56042" w:rsidP="00E56042">
      <w:pPr>
        <w:jc w:val="center"/>
        <w:rPr>
          <w:rFonts w:eastAsia="Microsoft YaHei UI"/>
          <w:color w:val="000000"/>
          <w:shd w:val="clear" w:color="auto" w:fill="FFFFFF"/>
          <w:lang w:val="en-US"/>
        </w:rPr>
      </w:pPr>
      <w:r w:rsidRPr="007E1D83">
        <w:rPr>
          <w:lang w:val="en-US"/>
        </w:rPr>
        <w:t>D. Ibadullayev</w:t>
      </w:r>
      <w:r w:rsidRPr="007E1D83">
        <w:rPr>
          <w:rFonts w:eastAsia="MS Mincho"/>
          <w:vertAlign w:val="superscript"/>
          <w:lang w:val="en-US"/>
        </w:rPr>
        <w:t>1</w:t>
      </w:r>
      <w:proofErr w:type="gramStart"/>
      <w:r>
        <w:rPr>
          <w:rFonts w:eastAsia="MS Mincho"/>
          <w:vertAlign w:val="superscript"/>
          <w:lang w:val="en-US"/>
        </w:rPr>
        <w:t>,2</w:t>
      </w:r>
      <w:proofErr w:type="gramEnd"/>
      <w:r w:rsidRPr="007E1D8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3C757E">
        <w:rPr>
          <w:rFonts w:eastAsia="MS Mincho"/>
          <w:lang w:val="en-US"/>
        </w:rPr>
        <w:t>Yu.Ts</w:t>
      </w:r>
      <w:proofErr w:type="spellEnd"/>
      <w:r w:rsidRPr="003C757E">
        <w:rPr>
          <w:rFonts w:eastAsia="MS Mincho"/>
          <w:lang w:val="en-US"/>
        </w:rPr>
        <w:t>. Oganessian</w:t>
      </w:r>
      <w:r w:rsidRPr="003C757E">
        <w:rPr>
          <w:rFonts w:eastAsia="MS Mincho"/>
          <w:vertAlign w:val="superscript"/>
          <w:lang w:val="en-US"/>
        </w:rPr>
        <w:t>1</w:t>
      </w:r>
      <w:r w:rsidRPr="003C757E">
        <w:rPr>
          <w:rFonts w:eastAsia="MS Mincho"/>
          <w:lang w:val="en-US"/>
        </w:rPr>
        <w:t xml:space="preserve">, </w:t>
      </w:r>
      <w:proofErr w:type="spellStart"/>
      <w:r w:rsidRPr="003C757E">
        <w:rPr>
          <w:lang w:val="en-US"/>
        </w:rPr>
        <w:t>V.K.</w:t>
      </w:r>
      <w:proofErr w:type="spellEnd"/>
      <w:r w:rsidRPr="003C757E">
        <w:rPr>
          <w:lang w:val="en-US"/>
        </w:rPr>
        <w:t> Utyonkov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7E1D83">
        <w:rPr>
          <w:lang w:val="en-US"/>
        </w:rPr>
        <w:t>F.Sh</w:t>
      </w:r>
      <w:proofErr w:type="spellEnd"/>
      <w:r w:rsidRPr="007E1D83">
        <w:rPr>
          <w:lang w:val="en-US"/>
        </w:rPr>
        <w:t>. Abdullin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lang w:val="en-US"/>
        </w:rPr>
        <w:t xml:space="preserve">, </w:t>
      </w:r>
      <w:proofErr w:type="spellStart"/>
      <w:r w:rsidRPr="007E1D83">
        <w:rPr>
          <w:rFonts w:eastAsia="MS Mincho"/>
          <w:lang w:val="en-US"/>
        </w:rPr>
        <w:t>S.N.</w:t>
      </w:r>
      <w:proofErr w:type="spellEnd"/>
      <w:r w:rsidRPr="007E1D83">
        <w:rPr>
          <w:rFonts w:eastAsia="MS Mincho"/>
          <w:lang w:val="en-US"/>
        </w:rPr>
        <w:t> Dmitriev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rFonts w:eastAsia="MS Mincho"/>
          <w:lang w:val="en-US"/>
        </w:rPr>
        <w:t xml:space="preserve">, </w:t>
      </w:r>
      <w:proofErr w:type="spellStart"/>
      <w:r w:rsidRPr="007E1D83">
        <w:rPr>
          <w:rFonts w:eastAsia="MS Mincho"/>
          <w:lang w:val="en-US"/>
        </w:rPr>
        <w:t>M.G.</w:t>
      </w:r>
      <w:proofErr w:type="spellEnd"/>
      <w:r w:rsidRPr="007E1D83">
        <w:rPr>
          <w:rFonts w:eastAsia="MS Mincho"/>
          <w:lang w:val="en-US"/>
        </w:rPr>
        <w:t> </w:t>
      </w:r>
      <w:r>
        <w:rPr>
          <w:rFonts w:eastAsia="MS Mincho"/>
          <w:lang w:val="en-US"/>
        </w:rPr>
        <w:t>Itkis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rFonts w:eastAsia="MS Mincho"/>
          <w:lang w:val="en-US"/>
        </w:rPr>
        <w:t>,</w:t>
      </w:r>
      <w:r>
        <w:rPr>
          <w:rFonts w:eastAsia="MS Mincho"/>
          <w:lang w:val="en-US"/>
        </w:rPr>
        <w:t xml:space="preserve"> </w:t>
      </w:r>
      <w:proofErr w:type="spellStart"/>
      <w:r>
        <w:rPr>
          <w:lang w:val="en-US"/>
        </w:rPr>
        <w:t>A.V.</w:t>
      </w:r>
      <w:proofErr w:type="spellEnd"/>
      <w:r>
        <w:rPr>
          <w:lang w:val="en-US"/>
        </w:rPr>
        <w:t> Karpov</w:t>
      </w:r>
      <w:r w:rsidRPr="007E1D83">
        <w:rPr>
          <w:rFonts w:eastAsia="MS Mincho"/>
          <w:vertAlign w:val="superscript"/>
          <w:lang w:val="en-US"/>
        </w:rPr>
        <w:t>1</w:t>
      </w:r>
      <w:r>
        <w:rPr>
          <w:rFonts w:eastAsia="MS Mincho"/>
          <w:lang w:val="en-US"/>
        </w:rPr>
        <w:t xml:space="preserve">, </w:t>
      </w:r>
      <w:r w:rsidRPr="007E1D83">
        <w:rPr>
          <w:lang w:val="en-US"/>
        </w:rPr>
        <w:t>N.D. Kovrizhnykh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lang w:val="en-US"/>
        </w:rPr>
        <w:t>,</w:t>
      </w:r>
      <w:r w:rsidRPr="007E1D83">
        <w:rPr>
          <w:rFonts w:eastAsia="MS Mincho"/>
          <w:lang w:val="en-US"/>
        </w:rPr>
        <w:t xml:space="preserve"> </w:t>
      </w:r>
      <w:r w:rsidRPr="007E1D83">
        <w:rPr>
          <w:lang w:val="en-US"/>
        </w:rPr>
        <w:t>D.A. Kuznetsov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lang w:val="en-US"/>
        </w:rPr>
        <w:t xml:space="preserve">, </w:t>
      </w:r>
      <w:proofErr w:type="spellStart"/>
      <w:r w:rsidRPr="007E1D83">
        <w:rPr>
          <w:lang w:val="en-US"/>
        </w:rPr>
        <w:t>O.V.</w:t>
      </w:r>
      <w:proofErr w:type="spellEnd"/>
      <w:r w:rsidRPr="007E1D83">
        <w:rPr>
          <w:lang w:val="en-US"/>
        </w:rPr>
        <w:t> Petrushkin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lang w:val="en-US"/>
        </w:rPr>
        <w:t xml:space="preserve">, </w:t>
      </w:r>
      <w:proofErr w:type="spellStart"/>
      <w:r w:rsidRPr="007E1D83">
        <w:rPr>
          <w:lang w:val="en-US"/>
        </w:rPr>
        <w:t>A.V.</w:t>
      </w:r>
      <w:proofErr w:type="spellEnd"/>
      <w:r w:rsidRPr="007E1D83">
        <w:rPr>
          <w:lang w:val="en-US"/>
        </w:rPr>
        <w:t> Podshibiakin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lang w:val="en-US"/>
        </w:rPr>
        <w:t xml:space="preserve">, </w:t>
      </w:r>
      <w:proofErr w:type="spellStart"/>
      <w:r w:rsidRPr="007E1D83">
        <w:rPr>
          <w:lang w:val="en-US"/>
        </w:rPr>
        <w:t>A.N.</w:t>
      </w:r>
      <w:proofErr w:type="spellEnd"/>
      <w:r w:rsidRPr="007E1D83">
        <w:rPr>
          <w:lang w:val="en-US"/>
        </w:rPr>
        <w:t> Polyakov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lang w:val="en-US"/>
        </w:rPr>
        <w:t xml:space="preserve">, </w:t>
      </w:r>
      <w:r>
        <w:rPr>
          <w:rFonts w:eastAsia="MS Mincho"/>
          <w:lang w:val="en-US"/>
        </w:rPr>
        <w:t>A.G. Popeko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rFonts w:eastAsia="MS Mincho"/>
          <w:lang w:val="en-US"/>
        </w:rPr>
        <w:t xml:space="preserve">, </w:t>
      </w:r>
      <w:r w:rsidRPr="007E1D83">
        <w:rPr>
          <w:lang w:val="en-US"/>
        </w:rPr>
        <w:t>R.N. Sagaidak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lang w:val="en-US"/>
        </w:rPr>
        <w:t>, L. Schlattauer</w:t>
      </w:r>
      <w:r w:rsidRPr="007E1D83">
        <w:rPr>
          <w:rFonts w:eastAsia="MS Mincho"/>
          <w:vertAlign w:val="superscript"/>
          <w:lang w:val="en-US"/>
        </w:rPr>
        <w:t>1</w:t>
      </w:r>
      <w:r>
        <w:rPr>
          <w:rFonts w:eastAsia="MS Mincho"/>
          <w:vertAlign w:val="superscript"/>
          <w:lang w:val="en-US"/>
        </w:rPr>
        <w:t>,3</w:t>
      </w:r>
      <w:r w:rsidRPr="007E1D83">
        <w:rPr>
          <w:lang w:val="en-US"/>
        </w:rPr>
        <w:t xml:space="preserve">, </w:t>
      </w:r>
      <w:proofErr w:type="spellStart"/>
      <w:r w:rsidRPr="007E1D83">
        <w:rPr>
          <w:lang w:val="en-US"/>
        </w:rPr>
        <w:t>V.D.</w:t>
      </w:r>
      <w:proofErr w:type="spellEnd"/>
      <w:r w:rsidRPr="007E1D83">
        <w:rPr>
          <w:lang w:val="en-US"/>
        </w:rPr>
        <w:t> Shubin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lang w:val="en-US"/>
        </w:rPr>
        <w:t xml:space="preserve">, </w:t>
      </w:r>
      <w:proofErr w:type="spellStart"/>
      <w:r w:rsidRPr="007E1D83">
        <w:rPr>
          <w:lang w:val="en-US"/>
        </w:rPr>
        <w:t>M.V.</w:t>
      </w:r>
      <w:proofErr w:type="spellEnd"/>
      <w:r w:rsidRPr="007E1D83">
        <w:rPr>
          <w:lang w:val="en-US"/>
        </w:rPr>
        <w:t> Shumeiko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lang w:val="en-US"/>
        </w:rPr>
        <w:t xml:space="preserve">, </w:t>
      </w:r>
      <w:proofErr w:type="spellStart"/>
      <w:r w:rsidRPr="007E1D83">
        <w:rPr>
          <w:lang w:val="en-US"/>
        </w:rPr>
        <w:t>D.I.</w:t>
      </w:r>
      <w:proofErr w:type="spellEnd"/>
      <w:r w:rsidRPr="007E1D83">
        <w:rPr>
          <w:lang w:val="en-US"/>
        </w:rPr>
        <w:t> Solovyev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b/>
          <w:lang w:val="en-US"/>
        </w:rPr>
        <w:t>,</w:t>
      </w:r>
      <w:r w:rsidRPr="007E1D83">
        <w:rPr>
          <w:rFonts w:eastAsia="MS Mincho"/>
          <w:lang w:val="en-US"/>
        </w:rPr>
        <w:t xml:space="preserve"> </w:t>
      </w:r>
      <w:proofErr w:type="spellStart"/>
      <w:r w:rsidRPr="007E1D83">
        <w:rPr>
          <w:lang w:val="en-US"/>
        </w:rPr>
        <w:t>Yu.S</w:t>
      </w:r>
      <w:proofErr w:type="spellEnd"/>
      <w:r w:rsidRPr="007E1D83">
        <w:rPr>
          <w:lang w:val="en-US"/>
        </w:rPr>
        <w:t>. Tsyganov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lang w:val="en-US"/>
        </w:rPr>
        <w:t xml:space="preserve">, </w:t>
      </w:r>
      <w:proofErr w:type="spellStart"/>
      <w:r w:rsidRPr="007E1D83">
        <w:rPr>
          <w:lang w:val="en-US"/>
        </w:rPr>
        <w:t>A.A.</w:t>
      </w:r>
      <w:proofErr w:type="spellEnd"/>
      <w:r w:rsidRPr="007E1D83">
        <w:rPr>
          <w:lang w:val="en-US"/>
        </w:rPr>
        <w:t> </w:t>
      </w:r>
      <w:proofErr w:type="spellStart"/>
      <w:r w:rsidRPr="007E1D83">
        <w:rPr>
          <w:lang w:val="en-US"/>
        </w:rPr>
        <w:t>Voinov</w:t>
      </w:r>
      <w:proofErr w:type="spellEnd"/>
      <w:r w:rsidRPr="007E1D83">
        <w:rPr>
          <w:rFonts w:eastAsia="MS Mincho"/>
          <w:lang w:val="en-US"/>
        </w:rPr>
        <w:t> 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lang w:val="en-US"/>
        </w:rPr>
        <w:t xml:space="preserve">, </w:t>
      </w:r>
      <w:proofErr w:type="spellStart"/>
      <w:r w:rsidRPr="007E1D83">
        <w:rPr>
          <w:lang w:val="en-US"/>
        </w:rPr>
        <w:t>V.G.</w:t>
      </w:r>
      <w:proofErr w:type="spellEnd"/>
      <w:r w:rsidRPr="007E1D83">
        <w:rPr>
          <w:lang w:val="en-US"/>
        </w:rPr>
        <w:t> </w:t>
      </w:r>
      <w:proofErr w:type="spellStart"/>
      <w:r w:rsidRPr="007E1D83">
        <w:rPr>
          <w:lang w:val="en-US"/>
        </w:rPr>
        <w:t>Subbotin</w:t>
      </w:r>
      <w:proofErr w:type="spellEnd"/>
      <w:r w:rsidRPr="007E1D83">
        <w:rPr>
          <w:rFonts w:eastAsia="MS Mincho"/>
          <w:lang w:val="en-US"/>
        </w:rPr>
        <w:t> </w:t>
      </w:r>
      <w:r w:rsidRPr="007E1D83">
        <w:rPr>
          <w:rFonts w:eastAsia="MS Mincho"/>
          <w:vertAlign w:val="superscript"/>
          <w:lang w:val="en-US"/>
        </w:rPr>
        <w:t>1</w:t>
      </w:r>
      <w:r w:rsidRPr="007E1D8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7E1D83">
        <w:rPr>
          <w:lang w:val="en-US"/>
        </w:rPr>
        <w:t>A</w:t>
      </w:r>
      <w:r w:rsidRPr="00D56979">
        <w:rPr>
          <w:lang w:val="en-US"/>
        </w:rPr>
        <w:t>.</w:t>
      </w:r>
      <w:r w:rsidRPr="007E1D83">
        <w:rPr>
          <w:lang w:val="en-US"/>
        </w:rPr>
        <w:t>Yu</w:t>
      </w:r>
      <w:proofErr w:type="spellEnd"/>
      <w:r w:rsidRPr="00D56979">
        <w:rPr>
          <w:lang w:val="en-US"/>
        </w:rPr>
        <w:t>.</w:t>
      </w:r>
      <w:r w:rsidRPr="007E1D83">
        <w:rPr>
          <w:lang w:val="en-US"/>
        </w:rPr>
        <w:t> </w:t>
      </w:r>
      <w:proofErr w:type="spellStart"/>
      <w:r w:rsidRPr="007E1D83">
        <w:rPr>
          <w:lang w:val="en-US"/>
        </w:rPr>
        <w:t>Bodrov</w:t>
      </w:r>
      <w:proofErr w:type="spellEnd"/>
      <w:r w:rsidRPr="007E1D83">
        <w:rPr>
          <w:rFonts w:eastAsia="MS Mincho"/>
          <w:lang w:val="en-US"/>
        </w:rPr>
        <w:t> </w:t>
      </w:r>
      <w:r w:rsidRPr="00D56979">
        <w:rPr>
          <w:rFonts w:eastAsia="MS Mincho"/>
          <w:vertAlign w:val="superscript"/>
          <w:lang w:val="en-US"/>
        </w:rPr>
        <w:t>1</w:t>
      </w:r>
      <w:r w:rsidRPr="00D56979">
        <w:rPr>
          <w:lang w:val="en-US"/>
        </w:rPr>
        <w:t xml:space="preserve">, </w:t>
      </w:r>
      <w:proofErr w:type="spellStart"/>
      <w:r w:rsidRPr="007E1D83">
        <w:rPr>
          <w:lang w:val="en-US"/>
        </w:rPr>
        <w:t>A</w:t>
      </w:r>
      <w:r w:rsidRPr="00D56979">
        <w:rPr>
          <w:lang w:val="en-US"/>
        </w:rPr>
        <w:t>.</w:t>
      </w:r>
      <w:r w:rsidRPr="007E1D83">
        <w:rPr>
          <w:lang w:val="en-US"/>
        </w:rPr>
        <w:t>V</w:t>
      </w:r>
      <w:r w:rsidRPr="00D56979">
        <w:rPr>
          <w:lang w:val="en-US"/>
        </w:rPr>
        <w:t>.</w:t>
      </w:r>
      <w:proofErr w:type="spellEnd"/>
      <w:r w:rsidRPr="007E1D83">
        <w:rPr>
          <w:lang w:val="en-US"/>
        </w:rPr>
        <w:t> </w:t>
      </w:r>
      <w:proofErr w:type="spellStart"/>
      <w:r w:rsidRPr="007E1D83">
        <w:rPr>
          <w:lang w:val="en-US"/>
        </w:rPr>
        <w:t>Sabel</w:t>
      </w:r>
      <w:r w:rsidRPr="00D56979">
        <w:rPr>
          <w:lang w:val="en-US"/>
        </w:rPr>
        <w:t>'</w:t>
      </w:r>
      <w:r w:rsidRPr="007E1D83">
        <w:rPr>
          <w:lang w:val="en-US"/>
        </w:rPr>
        <w:t>nikov</w:t>
      </w:r>
      <w:proofErr w:type="spellEnd"/>
      <w:r w:rsidRPr="007E1D83">
        <w:rPr>
          <w:rFonts w:eastAsia="MS Mincho"/>
          <w:lang w:val="en-US"/>
        </w:rPr>
        <w:t> </w:t>
      </w:r>
      <w:r w:rsidRPr="00D56979">
        <w:rPr>
          <w:rFonts w:eastAsia="MS Mincho"/>
          <w:vertAlign w:val="superscript"/>
          <w:lang w:val="en-US"/>
        </w:rPr>
        <w:t>1</w:t>
      </w:r>
      <w:r w:rsidRPr="00D56979">
        <w:rPr>
          <w:lang w:val="en-US"/>
        </w:rPr>
        <w:t xml:space="preserve">, </w:t>
      </w:r>
      <w:r w:rsidR="00BE23FD" w:rsidRPr="00727FBD">
        <w:rPr>
          <w:lang w:val="en-US"/>
        </w:rPr>
        <w:t>A.</w:t>
      </w:r>
      <w:r w:rsidR="00BE23FD">
        <w:rPr>
          <w:lang w:val="en-US"/>
        </w:rPr>
        <w:t> </w:t>
      </w:r>
      <w:r w:rsidR="00BE23FD" w:rsidRPr="00727FBD">
        <w:rPr>
          <w:lang w:val="en-US"/>
        </w:rPr>
        <w:t>Lindner</w:t>
      </w:r>
      <w:r w:rsidR="00BE23FD" w:rsidRPr="007E1D83">
        <w:rPr>
          <w:rFonts w:eastAsia="MS Mincho"/>
          <w:lang w:val="en-US"/>
        </w:rPr>
        <w:t> </w:t>
      </w:r>
      <w:r w:rsidR="00BE23FD" w:rsidRPr="007E1D83">
        <w:rPr>
          <w:rFonts w:eastAsia="MS Mincho"/>
          <w:vertAlign w:val="superscript"/>
          <w:lang w:val="en-US"/>
        </w:rPr>
        <w:t>1</w:t>
      </w:r>
      <w:r w:rsidR="00BE23FD">
        <w:rPr>
          <w:rFonts w:eastAsia="MS Mincho"/>
          <w:vertAlign w:val="superscript"/>
          <w:lang w:val="en-US"/>
        </w:rPr>
        <w:t>,3</w:t>
      </w:r>
      <w:r w:rsidR="00BE23FD">
        <w:rPr>
          <w:rFonts w:eastAsia="MS Mincho"/>
          <w:lang w:val="en-US"/>
        </w:rPr>
        <w:t xml:space="preserve">, </w:t>
      </w:r>
      <w:proofErr w:type="spellStart"/>
      <w:r w:rsidRPr="007E1D83">
        <w:rPr>
          <w:lang w:val="en-US"/>
        </w:rPr>
        <w:t>K.P.</w:t>
      </w:r>
      <w:proofErr w:type="spellEnd"/>
      <w:r w:rsidRPr="007E1D83">
        <w:rPr>
          <w:lang w:val="en-US"/>
        </w:rPr>
        <w:t xml:space="preserve"> </w:t>
      </w:r>
      <w:proofErr w:type="spellStart"/>
      <w:r w:rsidRPr="007E1D83">
        <w:rPr>
          <w:lang w:val="en-US"/>
        </w:rPr>
        <w:t>Rykaczewski</w:t>
      </w:r>
      <w:proofErr w:type="spellEnd"/>
      <w:r w:rsidRPr="007E1D83">
        <w:rPr>
          <w:rFonts w:eastAsia="MS Mincho"/>
          <w:lang w:val="en-US"/>
        </w:rPr>
        <w:t> </w:t>
      </w:r>
      <w:r>
        <w:rPr>
          <w:rFonts w:eastAsia="MS Mincho"/>
          <w:vertAlign w:val="superscript"/>
          <w:lang w:val="en-US"/>
        </w:rPr>
        <w:t>4</w:t>
      </w:r>
      <w:r w:rsidRPr="007E1D83">
        <w:rPr>
          <w:lang w:val="en-US"/>
        </w:rPr>
        <w:t xml:space="preserve">, </w:t>
      </w:r>
      <w:proofErr w:type="spellStart"/>
      <w:r w:rsidRPr="007E1D83">
        <w:rPr>
          <w:lang w:val="en-US"/>
        </w:rPr>
        <w:t>T.T.</w:t>
      </w:r>
      <w:proofErr w:type="spellEnd"/>
      <w:r w:rsidRPr="007E1D83">
        <w:rPr>
          <w:lang w:val="en-US"/>
        </w:rPr>
        <w:t xml:space="preserve"> King</w:t>
      </w:r>
      <w:r w:rsidRPr="007E1D83">
        <w:rPr>
          <w:rFonts w:eastAsia="MS Mincho"/>
          <w:lang w:val="en-US"/>
        </w:rPr>
        <w:t> </w:t>
      </w:r>
      <w:r>
        <w:rPr>
          <w:rFonts w:eastAsia="MS Mincho"/>
          <w:vertAlign w:val="superscript"/>
          <w:lang w:val="en-US"/>
        </w:rPr>
        <w:t>4</w:t>
      </w:r>
      <w:r w:rsidRPr="007E1D83">
        <w:rPr>
          <w:lang w:val="en-US"/>
        </w:rPr>
        <w:t>, J.B. Roberto</w:t>
      </w:r>
      <w:r w:rsidRPr="007E1D83">
        <w:rPr>
          <w:rFonts w:eastAsia="MS Mincho"/>
          <w:lang w:val="en-US"/>
        </w:rPr>
        <w:t> </w:t>
      </w:r>
      <w:r>
        <w:rPr>
          <w:rFonts w:eastAsia="MS Mincho"/>
          <w:vertAlign w:val="superscript"/>
          <w:lang w:val="en-US"/>
        </w:rPr>
        <w:t>4</w:t>
      </w:r>
      <w:r>
        <w:rPr>
          <w:lang w:val="en-US"/>
        </w:rPr>
        <w:t xml:space="preserve"> </w:t>
      </w:r>
      <w:proofErr w:type="spellStart"/>
      <w:r w:rsidRPr="007E1D83">
        <w:rPr>
          <w:lang w:val="en-US"/>
        </w:rPr>
        <w:t>N.T.</w:t>
      </w:r>
      <w:proofErr w:type="spellEnd"/>
      <w:r w:rsidRPr="007E1D83">
        <w:rPr>
          <w:lang w:val="en-US"/>
        </w:rPr>
        <w:t xml:space="preserve"> Brewer</w:t>
      </w:r>
      <w:r w:rsidRPr="007E1D83">
        <w:rPr>
          <w:rFonts w:eastAsia="MS Mincho"/>
          <w:lang w:val="en-US"/>
        </w:rPr>
        <w:t> </w:t>
      </w:r>
      <w:r>
        <w:rPr>
          <w:rFonts w:eastAsia="MS Mincho"/>
          <w:vertAlign w:val="superscript"/>
          <w:lang w:val="en-US"/>
        </w:rPr>
        <w:t>4</w:t>
      </w:r>
      <w:r w:rsidRPr="007E1D83">
        <w:rPr>
          <w:lang w:val="en-US"/>
        </w:rPr>
        <w:t xml:space="preserve">, </w:t>
      </w:r>
      <w:proofErr w:type="spellStart"/>
      <w:r w:rsidRPr="007E1D83">
        <w:rPr>
          <w:lang w:val="en-US"/>
        </w:rPr>
        <w:t>R.K.</w:t>
      </w:r>
      <w:proofErr w:type="spellEnd"/>
      <w:r w:rsidRPr="007E1D83">
        <w:rPr>
          <w:lang w:val="en-US"/>
        </w:rPr>
        <w:t xml:space="preserve"> </w:t>
      </w:r>
      <w:proofErr w:type="spellStart"/>
      <w:r w:rsidRPr="007E1D83">
        <w:rPr>
          <w:lang w:val="en-US"/>
        </w:rPr>
        <w:t>Grzywacz</w:t>
      </w:r>
      <w:proofErr w:type="spellEnd"/>
      <w:r w:rsidRPr="007E1D83">
        <w:rPr>
          <w:rFonts w:eastAsia="MS Mincho"/>
          <w:lang w:val="en-US"/>
        </w:rPr>
        <w:t> </w:t>
      </w:r>
      <w:r>
        <w:rPr>
          <w:rFonts w:eastAsia="MS Mincho"/>
          <w:vertAlign w:val="superscript"/>
          <w:lang w:val="en-US"/>
        </w:rPr>
        <w:t>4,5</w:t>
      </w:r>
      <w:r w:rsidRPr="007E1D83">
        <w:rPr>
          <w:lang w:val="en-US"/>
        </w:rPr>
        <w:t>,</w:t>
      </w:r>
      <w:r w:rsidR="00BE23FD">
        <w:rPr>
          <w:lang w:val="en-US"/>
        </w:rPr>
        <w:t xml:space="preserve"> </w:t>
      </w:r>
      <w:proofErr w:type="spellStart"/>
      <w:r w:rsidRPr="007E1D83">
        <w:rPr>
          <w:rFonts w:eastAsia="Microsoft YaHei UI"/>
          <w:color w:val="000000"/>
          <w:shd w:val="clear" w:color="auto" w:fill="FFFFFF"/>
          <w:lang w:val="en-US"/>
        </w:rPr>
        <w:t>Z.G.</w:t>
      </w:r>
      <w:proofErr w:type="spellEnd"/>
      <w:r w:rsidRPr="007E1D83">
        <w:rPr>
          <w:rFonts w:eastAsia="Microsoft YaHei UI"/>
          <w:color w:val="000000"/>
          <w:shd w:val="clear" w:color="auto" w:fill="FFFFFF"/>
          <w:lang w:val="en-US"/>
        </w:rPr>
        <w:t xml:space="preserve"> </w:t>
      </w:r>
      <w:proofErr w:type="spellStart"/>
      <w:r w:rsidRPr="007E1D83">
        <w:rPr>
          <w:rFonts w:eastAsia="Microsoft YaHei UI"/>
          <w:color w:val="000000"/>
          <w:shd w:val="clear" w:color="auto" w:fill="FFFFFF"/>
          <w:lang w:val="en-US"/>
        </w:rPr>
        <w:t>Gan</w:t>
      </w:r>
      <w:proofErr w:type="spellEnd"/>
      <w:r w:rsidRPr="007E1D83">
        <w:rPr>
          <w:rFonts w:eastAsia="MS Mincho"/>
          <w:lang w:val="en-US"/>
        </w:rPr>
        <w:t> </w:t>
      </w:r>
      <w:r>
        <w:rPr>
          <w:rFonts w:eastAsia="MS Mincho"/>
          <w:vertAlign w:val="superscript"/>
          <w:lang w:val="en-US"/>
        </w:rPr>
        <w:t>6</w:t>
      </w:r>
      <w:r w:rsidRPr="007E1D83">
        <w:rPr>
          <w:rFonts w:eastAsia="Microsoft YaHei UI"/>
          <w:color w:val="000000"/>
          <w:shd w:val="clear" w:color="auto" w:fill="FFFFFF"/>
          <w:lang w:val="en-US"/>
        </w:rPr>
        <w:t xml:space="preserve">, </w:t>
      </w:r>
      <w:proofErr w:type="spellStart"/>
      <w:r w:rsidRPr="007E1D83">
        <w:rPr>
          <w:rFonts w:eastAsia="Microsoft YaHei UI"/>
          <w:color w:val="000000"/>
          <w:shd w:val="clear" w:color="auto" w:fill="FFFFFF"/>
          <w:lang w:val="en-US"/>
        </w:rPr>
        <w:t>Z.Y.</w:t>
      </w:r>
      <w:proofErr w:type="spellEnd"/>
      <w:r w:rsidRPr="007E1D83">
        <w:rPr>
          <w:rFonts w:eastAsia="Microsoft YaHei UI"/>
          <w:color w:val="000000"/>
          <w:shd w:val="clear" w:color="auto" w:fill="FFFFFF"/>
          <w:lang w:val="en-US"/>
        </w:rPr>
        <w:t xml:space="preserve"> Zhang</w:t>
      </w:r>
      <w:r w:rsidRPr="007E1D83">
        <w:rPr>
          <w:rFonts w:eastAsia="MS Mincho"/>
          <w:lang w:val="en-US"/>
        </w:rPr>
        <w:t> </w:t>
      </w:r>
      <w:r>
        <w:rPr>
          <w:rFonts w:eastAsia="MS Mincho"/>
          <w:vertAlign w:val="superscript"/>
          <w:lang w:val="en-US"/>
        </w:rPr>
        <w:t>6</w:t>
      </w:r>
      <w:r w:rsidRPr="007E1D83">
        <w:rPr>
          <w:rFonts w:eastAsia="Microsoft YaHei UI"/>
          <w:color w:val="000000"/>
          <w:shd w:val="clear" w:color="auto" w:fill="FFFFFF"/>
          <w:lang w:val="en-US"/>
        </w:rPr>
        <w:t xml:space="preserve">, </w:t>
      </w:r>
      <w:proofErr w:type="spellStart"/>
      <w:r w:rsidRPr="007E1D83">
        <w:rPr>
          <w:rFonts w:eastAsia="Microsoft YaHei UI"/>
          <w:color w:val="000000"/>
          <w:shd w:val="clear" w:color="auto" w:fill="FFFFFF"/>
          <w:lang w:val="en-US"/>
        </w:rPr>
        <w:t>M.H.</w:t>
      </w:r>
      <w:proofErr w:type="spellEnd"/>
      <w:r w:rsidRPr="007E1D83">
        <w:rPr>
          <w:rFonts w:eastAsia="Microsoft YaHei UI"/>
          <w:color w:val="000000"/>
          <w:shd w:val="clear" w:color="auto" w:fill="FFFFFF"/>
          <w:lang w:val="en-US"/>
        </w:rPr>
        <w:t xml:space="preserve"> Huang</w:t>
      </w:r>
      <w:r w:rsidRPr="007E1D83">
        <w:rPr>
          <w:rFonts w:eastAsia="MS Mincho"/>
          <w:lang w:val="en-US"/>
        </w:rPr>
        <w:t> </w:t>
      </w:r>
      <w:r>
        <w:rPr>
          <w:rFonts w:eastAsia="MS Mincho"/>
          <w:vertAlign w:val="superscript"/>
          <w:lang w:val="en-US"/>
        </w:rPr>
        <w:t>6</w:t>
      </w:r>
      <w:r w:rsidRPr="007E1D83">
        <w:rPr>
          <w:rFonts w:eastAsia="Microsoft YaHei UI"/>
          <w:color w:val="000000"/>
          <w:shd w:val="clear" w:color="auto" w:fill="FFFFFF"/>
          <w:lang w:val="en-US"/>
        </w:rPr>
        <w:t>,</w:t>
      </w:r>
      <w:r w:rsidRPr="007E1D83">
        <w:rPr>
          <w:lang w:val="en-US"/>
        </w:rPr>
        <w:t xml:space="preserve"> </w:t>
      </w:r>
      <w:proofErr w:type="spellStart"/>
      <w:r w:rsidRPr="007E1D83">
        <w:rPr>
          <w:rFonts w:eastAsia="Microsoft YaHei UI"/>
          <w:color w:val="000000"/>
          <w:shd w:val="clear" w:color="auto" w:fill="FFFFFF"/>
          <w:lang w:val="en-US"/>
        </w:rPr>
        <w:t>H.B.</w:t>
      </w:r>
      <w:proofErr w:type="spellEnd"/>
      <w:r w:rsidRPr="007E1D83">
        <w:rPr>
          <w:rFonts w:eastAsia="Microsoft YaHei UI"/>
          <w:color w:val="000000"/>
          <w:shd w:val="clear" w:color="auto" w:fill="FFFFFF"/>
          <w:lang w:val="en-US"/>
        </w:rPr>
        <w:t xml:space="preserve"> Yang</w:t>
      </w:r>
      <w:r w:rsidRPr="007E1D83">
        <w:rPr>
          <w:rFonts w:eastAsia="MS Mincho"/>
          <w:lang w:val="en-US"/>
        </w:rPr>
        <w:t> </w:t>
      </w:r>
      <w:r>
        <w:rPr>
          <w:rFonts w:eastAsia="MS Mincho"/>
          <w:vertAlign w:val="superscript"/>
          <w:lang w:val="en-US"/>
        </w:rPr>
        <w:t>1,6</w:t>
      </w:r>
    </w:p>
    <w:p w:rsidR="00E56042" w:rsidRDefault="00E56042" w:rsidP="00E56042">
      <w:pPr>
        <w:jc w:val="center"/>
        <w:rPr>
          <w:i/>
          <w:lang w:val="en-US"/>
        </w:rPr>
      </w:pPr>
      <w:r w:rsidRPr="007E1D83">
        <w:rPr>
          <w:vertAlign w:val="superscript"/>
          <w:lang w:val="en-US"/>
        </w:rPr>
        <w:t>1</w:t>
      </w:r>
      <w:r w:rsidRPr="007E1D83">
        <w:rPr>
          <w:i/>
          <w:lang w:val="en-US"/>
        </w:rPr>
        <w:t xml:space="preserve">Joint Institute for Nuclear Research, RU-141980 </w:t>
      </w:r>
      <w:proofErr w:type="spellStart"/>
      <w:r w:rsidRPr="007E1D83">
        <w:rPr>
          <w:i/>
          <w:lang w:val="en-US"/>
        </w:rPr>
        <w:t>Dubna</w:t>
      </w:r>
      <w:proofErr w:type="spellEnd"/>
      <w:r w:rsidRPr="007E1D83">
        <w:rPr>
          <w:i/>
          <w:lang w:val="en-US"/>
        </w:rPr>
        <w:t>, Russian Federation</w:t>
      </w:r>
    </w:p>
    <w:p w:rsidR="00E56042" w:rsidRDefault="00E56042" w:rsidP="00E56042">
      <w:pPr>
        <w:jc w:val="center"/>
        <w:rPr>
          <w:i/>
          <w:lang w:val="en-US"/>
        </w:rPr>
      </w:pPr>
      <w:r w:rsidRPr="007E1D83">
        <w:rPr>
          <w:vertAlign w:val="superscript"/>
          <w:lang w:val="en-US"/>
        </w:rPr>
        <w:t>2</w:t>
      </w:r>
      <w:r w:rsidRPr="007E1D83">
        <w:rPr>
          <w:i/>
          <w:lang w:val="en-US"/>
        </w:rPr>
        <w:t xml:space="preserve">Institute </w:t>
      </w:r>
      <w:r>
        <w:rPr>
          <w:i/>
          <w:lang w:val="en-US"/>
        </w:rPr>
        <w:t>o</w:t>
      </w:r>
      <w:r w:rsidRPr="007E1D83">
        <w:rPr>
          <w:i/>
          <w:lang w:val="en-US"/>
        </w:rPr>
        <w:t>f Nuclear</w:t>
      </w:r>
      <w:r>
        <w:rPr>
          <w:i/>
          <w:lang w:val="en-US"/>
        </w:rPr>
        <w:t xml:space="preserve"> Physics, 050032 </w:t>
      </w:r>
      <w:proofErr w:type="spellStart"/>
      <w:r>
        <w:rPr>
          <w:i/>
          <w:lang w:val="en-US"/>
        </w:rPr>
        <w:t>Almaty</w:t>
      </w:r>
      <w:proofErr w:type="spellEnd"/>
      <w:r>
        <w:rPr>
          <w:i/>
          <w:lang w:val="en-US"/>
        </w:rPr>
        <w:t>, Kazakhstan</w:t>
      </w:r>
    </w:p>
    <w:p w:rsidR="00E56042" w:rsidRDefault="00E56042" w:rsidP="005369C0">
      <w:pPr>
        <w:jc w:val="center"/>
        <w:rPr>
          <w:i/>
          <w:lang w:val="en-US"/>
        </w:rPr>
      </w:pPr>
      <w:r>
        <w:rPr>
          <w:vertAlign w:val="superscript"/>
          <w:lang w:val="en-US"/>
        </w:rPr>
        <w:t>3</w:t>
      </w:r>
      <w:r>
        <w:rPr>
          <w:i/>
          <w:lang w:val="en-US"/>
        </w:rPr>
        <w:t>Palacky University Olomouc, Department of Experimental Physics, Faculty of Science, 771 46 Olomouc, Czech Republic</w:t>
      </w:r>
    </w:p>
    <w:p w:rsidR="005369C0" w:rsidRPr="005369C0" w:rsidRDefault="005369C0" w:rsidP="005369C0">
      <w:pPr>
        <w:jc w:val="center"/>
        <w:rPr>
          <w:i/>
          <w:lang w:val="en-US"/>
        </w:rPr>
      </w:pPr>
      <w:r>
        <w:rPr>
          <w:i/>
          <w:vertAlign w:val="superscript"/>
          <w:lang w:val="en-US"/>
        </w:rPr>
        <w:t>4</w:t>
      </w:r>
      <w:r>
        <w:rPr>
          <w:i/>
          <w:lang w:val="en-US"/>
        </w:rPr>
        <w:t xml:space="preserve">Oak </w:t>
      </w:r>
      <w:r w:rsidRPr="007E1D83">
        <w:rPr>
          <w:i/>
          <w:lang w:val="en-US"/>
        </w:rPr>
        <w:t>Ridge National Laboratory, Oak Ridge, Tennessee 37831, USA</w:t>
      </w:r>
    </w:p>
    <w:p w:rsidR="005369C0" w:rsidRPr="00FE7D72" w:rsidRDefault="005369C0" w:rsidP="005369C0">
      <w:pPr>
        <w:jc w:val="center"/>
        <w:rPr>
          <w:i/>
          <w:lang w:val="en-US"/>
        </w:rPr>
      </w:pPr>
      <w:r>
        <w:rPr>
          <w:vertAlign w:val="superscript"/>
          <w:lang w:val="en-US"/>
        </w:rPr>
        <w:t>5</w:t>
      </w:r>
      <w:r>
        <w:rPr>
          <w:i/>
          <w:lang w:val="en-US"/>
        </w:rPr>
        <w:t>Department of Physics and Astronomy, University of Tennessee, Knoxville, Tennessee 37996, USA</w:t>
      </w:r>
    </w:p>
    <w:p w:rsidR="005369C0" w:rsidRDefault="005369C0" w:rsidP="005369C0">
      <w:pPr>
        <w:jc w:val="center"/>
        <w:rPr>
          <w:i/>
          <w:iCs/>
          <w:lang w:val="en-US"/>
        </w:rPr>
      </w:pPr>
      <w:r>
        <w:rPr>
          <w:vertAlign w:val="superscript"/>
          <w:lang w:val="en-US"/>
        </w:rPr>
        <w:t>6</w:t>
      </w:r>
      <w:r w:rsidRPr="007E1D83">
        <w:rPr>
          <w:i/>
          <w:iCs/>
          <w:lang w:val="en-US"/>
        </w:rPr>
        <w:t>Institute of Modern Physics, Chinese Academy of Sciences, Lanzhou 730000, China</w:t>
      </w:r>
    </w:p>
    <w:p w:rsidR="005369C0" w:rsidRPr="00E5401A" w:rsidRDefault="005369C0" w:rsidP="005369C0">
      <w:pPr>
        <w:jc w:val="center"/>
        <w:rPr>
          <w:i/>
          <w:iCs/>
          <w:lang w:val="en-US"/>
        </w:rPr>
      </w:pPr>
    </w:p>
    <w:p w:rsidR="005369C0" w:rsidRPr="00BE23FD" w:rsidRDefault="005369C0" w:rsidP="005369C0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de-DE"/>
        </w:rPr>
      </w:pPr>
      <w:r>
        <w:rPr>
          <w:lang w:val="en-US"/>
        </w:rPr>
        <w:tab/>
      </w:r>
      <w:r w:rsidRPr="00BE23FD">
        <w:rPr>
          <w:lang w:val="de-DE"/>
        </w:rPr>
        <w:t>E-</w:t>
      </w:r>
      <w:proofErr w:type="spellStart"/>
      <w:r w:rsidRPr="00BE23FD">
        <w:rPr>
          <w:lang w:val="de-DE"/>
        </w:rPr>
        <w:t>mail</w:t>
      </w:r>
      <w:proofErr w:type="spellEnd"/>
      <w:r w:rsidRPr="00BE23FD">
        <w:rPr>
          <w:lang w:val="de-DE"/>
        </w:rPr>
        <w:t>: Ibadullayev@jinr.ru</w:t>
      </w:r>
      <w:r w:rsidRPr="00BE23FD">
        <w:rPr>
          <w:lang w:val="de-DE"/>
        </w:rPr>
        <w:tab/>
      </w:r>
    </w:p>
    <w:p w:rsidR="005369C0" w:rsidRPr="00BE23FD" w:rsidRDefault="005369C0" w:rsidP="005369C0">
      <w:pPr>
        <w:widowControl w:val="0"/>
        <w:autoSpaceDE w:val="0"/>
        <w:autoSpaceDN w:val="0"/>
        <w:adjustRightInd w:val="0"/>
        <w:jc w:val="center"/>
        <w:rPr>
          <w:lang w:val="de-DE"/>
        </w:rPr>
      </w:pPr>
    </w:p>
    <w:p w:rsidR="00F96F20" w:rsidRPr="00BE23FD" w:rsidRDefault="00F96F20" w:rsidP="005369C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de-DE"/>
        </w:rPr>
      </w:pPr>
    </w:p>
    <w:p w:rsidR="00F96F20" w:rsidRPr="00F96F20" w:rsidRDefault="00F96F20" w:rsidP="00F96F20">
      <w:pPr>
        <w:autoSpaceDE w:val="0"/>
        <w:autoSpaceDN w:val="0"/>
        <w:adjustRightInd w:val="0"/>
        <w:ind w:firstLine="708"/>
        <w:jc w:val="both"/>
        <w:rPr>
          <w:sz w:val="28"/>
          <w:lang w:val="en-US"/>
        </w:rPr>
      </w:pPr>
      <w:r>
        <w:rPr>
          <w:sz w:val="28"/>
          <w:lang w:val="en-US"/>
        </w:rPr>
        <w:t>This work</w:t>
      </w:r>
      <w:r w:rsidRPr="00F96F20">
        <w:rPr>
          <w:sz w:val="28"/>
          <w:lang w:val="en-US"/>
        </w:rPr>
        <w:t xml:space="preserve"> present</w:t>
      </w:r>
      <w:r>
        <w:rPr>
          <w:sz w:val="28"/>
          <w:lang w:val="en-US"/>
        </w:rPr>
        <w:t>s</w:t>
      </w:r>
      <w:r w:rsidRPr="00F96F20">
        <w:rPr>
          <w:sz w:val="28"/>
          <w:lang w:val="en-US"/>
        </w:rPr>
        <w:t xml:space="preserve"> the </w:t>
      </w:r>
      <w:r>
        <w:rPr>
          <w:sz w:val="28"/>
          <w:lang w:val="en-US"/>
        </w:rPr>
        <w:t>results of the experiments</w:t>
      </w:r>
      <w:r w:rsidRPr="00F96F20">
        <w:rPr>
          <w:sz w:val="28"/>
          <w:lang w:val="en-US"/>
        </w:rPr>
        <w:t xml:space="preserve"> performed at the </w:t>
      </w:r>
      <w:proofErr w:type="spellStart"/>
      <w:r w:rsidRPr="00F96F20">
        <w:rPr>
          <w:sz w:val="28"/>
          <w:lang w:val="en-US"/>
        </w:rPr>
        <w:t>FLNR</w:t>
      </w:r>
      <w:proofErr w:type="spellEnd"/>
      <w:r w:rsidRPr="00F96F20">
        <w:rPr>
          <w:sz w:val="28"/>
          <w:lang w:val="en-US"/>
        </w:rPr>
        <w:t xml:space="preserve">, </w:t>
      </w:r>
      <w:proofErr w:type="spellStart"/>
      <w:r w:rsidRPr="00F96F20">
        <w:rPr>
          <w:sz w:val="28"/>
          <w:lang w:val="en-US"/>
        </w:rPr>
        <w:t>JINR</w:t>
      </w:r>
      <w:proofErr w:type="spellEnd"/>
      <w:r w:rsidRPr="00F96F20">
        <w:rPr>
          <w:sz w:val="28"/>
          <w:lang w:val="en-US"/>
        </w:rPr>
        <w:t xml:space="preserve"> </w:t>
      </w:r>
      <w:proofErr w:type="spellStart"/>
      <w:r w:rsidR="00F54B57">
        <w:rPr>
          <w:sz w:val="28"/>
          <w:lang w:val="en-US"/>
        </w:rPr>
        <w:t>Superheavy</w:t>
      </w:r>
      <w:proofErr w:type="spellEnd"/>
      <w:r>
        <w:rPr>
          <w:sz w:val="28"/>
          <w:lang w:val="en-US"/>
        </w:rPr>
        <w:t xml:space="preserve"> Element Factory</w:t>
      </w:r>
      <w:r w:rsidRPr="00F96F20">
        <w:rPr>
          <w:sz w:val="28"/>
          <w:lang w:val="en-US"/>
        </w:rPr>
        <w:t xml:space="preserve"> (SHE Factory). The experiments were c</w:t>
      </w:r>
      <w:r w:rsidR="00360327">
        <w:rPr>
          <w:sz w:val="28"/>
          <w:lang w:val="en-US"/>
        </w:rPr>
        <w:t>arried out on the basis of the</w:t>
      </w:r>
      <w:r>
        <w:rPr>
          <w:sz w:val="28"/>
          <w:lang w:val="en-US"/>
        </w:rPr>
        <w:t xml:space="preserve"> </w:t>
      </w:r>
      <w:r w:rsidRPr="00F96F20">
        <w:rPr>
          <w:sz w:val="28"/>
          <w:lang w:val="en-US"/>
        </w:rPr>
        <w:t>new cyclotron DC-280 with an intensity of accelerated particles of up to 10 </w:t>
      </w:r>
      <w:proofErr w:type="spellStart"/>
      <w:r w:rsidRPr="00F96F20">
        <w:rPr>
          <w:sz w:val="28"/>
          <w:lang w:val="en-US"/>
        </w:rPr>
        <w:t>p</w:t>
      </w:r>
      <w:r>
        <w:rPr>
          <w:sz w:val="28"/>
          <w:lang w:val="en-US"/>
        </w:rPr>
        <w:t>µ</w:t>
      </w:r>
      <w:r w:rsidRPr="00F96F20">
        <w:rPr>
          <w:sz w:val="28"/>
          <w:lang w:val="en-US"/>
        </w:rPr>
        <w:t>A</w:t>
      </w:r>
      <w:proofErr w:type="spellEnd"/>
      <w:r w:rsidRPr="00F96F20">
        <w:rPr>
          <w:sz w:val="28"/>
          <w:lang w:val="en-US"/>
        </w:rPr>
        <w:t> </w:t>
      </w:r>
      <w:r w:rsidR="00360327">
        <w:rPr>
          <w:sz w:val="28"/>
          <w:lang w:val="en-US"/>
        </w:rPr>
        <w:t xml:space="preserve">[1] </w:t>
      </w:r>
      <w:r>
        <w:rPr>
          <w:sz w:val="28"/>
          <w:lang w:val="en-US"/>
        </w:rPr>
        <w:t xml:space="preserve">and gas </w:t>
      </w:r>
      <w:r w:rsidRPr="00E56042">
        <w:rPr>
          <w:rStyle w:val="CharAttribute2"/>
          <w:rFonts w:ascii="Times New Roman" w:eastAsia="Batang"/>
          <w:sz w:val="28"/>
          <w:szCs w:val="28"/>
          <w:lang w:val="en-US"/>
        </w:rPr>
        <w:t>filled separator DGFRS-2</w:t>
      </w:r>
      <w:r>
        <w:rPr>
          <w:sz w:val="28"/>
          <w:lang w:val="en-US"/>
        </w:rPr>
        <w:t xml:space="preserve"> </w:t>
      </w:r>
      <w:r w:rsidR="00360327">
        <w:rPr>
          <w:sz w:val="28"/>
          <w:lang w:val="en-US"/>
        </w:rPr>
        <w:t xml:space="preserve">[2] and were aimed at study of </w:t>
      </w:r>
      <w:r w:rsidR="00360327" w:rsidRPr="00E56042">
        <w:rPr>
          <w:rStyle w:val="CharAttribute2"/>
          <w:rFonts w:ascii="Times New Roman" w:eastAsia="Batang"/>
          <w:sz w:val="28"/>
          <w:szCs w:val="28"/>
          <w:lang w:val="en-US"/>
        </w:rPr>
        <w:t>the</w:t>
      </w:r>
      <w:r w:rsidR="00360327" w:rsidRPr="00E56042">
        <w:rPr>
          <w:sz w:val="28"/>
          <w:szCs w:val="28"/>
          <w:lang w:val="en-US"/>
        </w:rPr>
        <w:t xml:space="preserve"> </w:t>
      </w:r>
      <w:r w:rsidR="00360327" w:rsidRPr="00E56042">
        <w:rPr>
          <w:sz w:val="28"/>
          <w:szCs w:val="28"/>
          <w:vertAlign w:val="superscript"/>
          <w:lang w:val="en-US"/>
        </w:rPr>
        <w:t>242</w:t>
      </w:r>
      <w:r w:rsidR="00360327" w:rsidRPr="00E56042">
        <w:rPr>
          <w:sz w:val="28"/>
          <w:szCs w:val="28"/>
          <w:lang w:val="en-US"/>
        </w:rPr>
        <w:t>Pu+</w:t>
      </w:r>
      <w:r w:rsidR="00360327" w:rsidRPr="00E56042">
        <w:rPr>
          <w:sz w:val="28"/>
          <w:szCs w:val="28"/>
          <w:vertAlign w:val="superscript"/>
          <w:lang w:val="en-US"/>
        </w:rPr>
        <w:t>48</w:t>
      </w:r>
      <w:r w:rsidR="00360327" w:rsidRPr="00E56042">
        <w:rPr>
          <w:sz w:val="28"/>
          <w:szCs w:val="28"/>
          <w:lang w:val="en-US"/>
        </w:rPr>
        <w:t xml:space="preserve">Ca and </w:t>
      </w:r>
      <w:r w:rsidR="00360327" w:rsidRPr="00E56042">
        <w:rPr>
          <w:sz w:val="28"/>
          <w:szCs w:val="28"/>
          <w:vertAlign w:val="superscript"/>
          <w:lang w:val="en-US"/>
        </w:rPr>
        <w:t>238</w:t>
      </w:r>
      <w:r w:rsidR="00360327" w:rsidRPr="00E56042">
        <w:rPr>
          <w:sz w:val="28"/>
          <w:szCs w:val="28"/>
          <w:lang w:val="en-US"/>
        </w:rPr>
        <w:t>U+</w:t>
      </w:r>
      <w:r w:rsidR="00360327" w:rsidRPr="00E56042">
        <w:rPr>
          <w:sz w:val="28"/>
          <w:szCs w:val="28"/>
          <w:vertAlign w:val="superscript"/>
          <w:lang w:val="en-US"/>
        </w:rPr>
        <w:t>48</w:t>
      </w:r>
      <w:r w:rsidR="00360327" w:rsidRPr="00E56042">
        <w:rPr>
          <w:sz w:val="28"/>
          <w:szCs w:val="28"/>
          <w:lang w:val="en-US"/>
        </w:rPr>
        <w:t>Ca reactions</w:t>
      </w:r>
      <w:r w:rsidRPr="00F96F20">
        <w:rPr>
          <w:sz w:val="28"/>
          <w:lang w:val="en-US"/>
        </w:rPr>
        <w:t>. The main goal of this experiment</w:t>
      </w:r>
      <w:r w:rsidR="00360327">
        <w:rPr>
          <w:sz w:val="28"/>
          <w:lang w:val="en-US"/>
        </w:rPr>
        <w:t>s</w:t>
      </w:r>
      <w:r w:rsidRPr="00F96F20">
        <w:rPr>
          <w:sz w:val="28"/>
          <w:lang w:val="en-US"/>
        </w:rPr>
        <w:t xml:space="preserve"> consisted in determining </w:t>
      </w:r>
      <w:r w:rsidRPr="00F96F20">
        <w:rPr>
          <w:rStyle w:val="jlqj4b"/>
          <w:sz w:val="28"/>
          <w:lang w:val="en-US"/>
        </w:rPr>
        <w:t>the capabilities of the SHE Factory for the production and study of new isotopes of kno</w:t>
      </w:r>
      <w:r>
        <w:rPr>
          <w:rStyle w:val="jlqj4b"/>
          <w:sz w:val="28"/>
          <w:lang w:val="en-US"/>
        </w:rPr>
        <w:t xml:space="preserve">wn </w:t>
      </w:r>
      <w:proofErr w:type="spellStart"/>
      <w:r>
        <w:rPr>
          <w:rStyle w:val="jlqj4b"/>
          <w:sz w:val="28"/>
          <w:lang w:val="en-US"/>
        </w:rPr>
        <w:t>superheavy</w:t>
      </w:r>
      <w:proofErr w:type="spellEnd"/>
      <w:r>
        <w:rPr>
          <w:rStyle w:val="jlqj4b"/>
          <w:sz w:val="28"/>
          <w:lang w:val="en-US"/>
        </w:rPr>
        <w:t xml:space="preserve"> elements up to </w:t>
      </w:r>
      <w:proofErr w:type="spellStart"/>
      <w:r>
        <w:rPr>
          <w:rStyle w:val="jlqj4b"/>
          <w:sz w:val="28"/>
          <w:lang w:val="en-US"/>
        </w:rPr>
        <w:t>Og</w:t>
      </w:r>
      <w:proofErr w:type="spellEnd"/>
      <w:r w:rsidRPr="00F96F20">
        <w:rPr>
          <w:rStyle w:val="jlqj4b"/>
          <w:sz w:val="28"/>
          <w:lang w:val="en-US"/>
        </w:rPr>
        <w:t>(</w:t>
      </w:r>
      <w:r w:rsidRPr="00F96F20">
        <w:rPr>
          <w:rStyle w:val="jlqj4b"/>
          <w:i/>
          <w:sz w:val="28"/>
          <w:lang w:val="en-US"/>
        </w:rPr>
        <w:t>Z</w:t>
      </w:r>
      <w:r w:rsidRPr="00F96F20">
        <w:rPr>
          <w:rStyle w:val="jlqj4b"/>
          <w:sz w:val="28"/>
          <w:lang w:val="en-US"/>
        </w:rPr>
        <w:t xml:space="preserve">=118), as well as the synthesis of new ones with </w:t>
      </w:r>
      <w:r w:rsidRPr="00F96F20">
        <w:rPr>
          <w:rStyle w:val="jlqj4b"/>
          <w:i/>
          <w:sz w:val="28"/>
          <w:lang w:val="en-US"/>
        </w:rPr>
        <w:t>Z</w:t>
      </w:r>
      <w:r w:rsidRPr="00F96F20">
        <w:rPr>
          <w:rStyle w:val="jlqj4b"/>
          <w:sz w:val="28"/>
          <w:lang w:val="en-US"/>
        </w:rPr>
        <w:t>&gt;118.</w:t>
      </w:r>
    </w:p>
    <w:p w:rsidR="005369C0" w:rsidRDefault="005369C0" w:rsidP="005369C0">
      <w:pPr>
        <w:autoSpaceDE w:val="0"/>
        <w:autoSpaceDN w:val="0"/>
        <w:adjustRightInd w:val="0"/>
        <w:ind w:firstLine="708"/>
        <w:jc w:val="both"/>
        <w:rPr>
          <w:rStyle w:val="CharAttribute2"/>
          <w:rFonts w:ascii="Times New Roman" w:eastAsia="Batang"/>
          <w:sz w:val="28"/>
          <w:szCs w:val="28"/>
          <w:lang w:val="en-US"/>
        </w:rPr>
      </w:pPr>
      <w:r w:rsidRPr="00E56042">
        <w:rPr>
          <w:sz w:val="28"/>
          <w:szCs w:val="28"/>
          <w:lang w:val="en-US"/>
        </w:rPr>
        <w:t xml:space="preserve">The decay properties of </w:t>
      </w:r>
      <w:r w:rsidRPr="00E56042">
        <w:rPr>
          <w:sz w:val="28"/>
          <w:szCs w:val="28"/>
          <w:vertAlign w:val="superscript"/>
          <w:lang w:val="en-US"/>
        </w:rPr>
        <w:t>286</w:t>
      </w:r>
      <w:r w:rsidRPr="00E56042">
        <w:rPr>
          <w:sz w:val="28"/>
          <w:szCs w:val="28"/>
          <w:lang w:val="en-US"/>
        </w:rPr>
        <w:t xml:space="preserve">Fl and </w:t>
      </w:r>
      <w:r w:rsidRPr="00E56042">
        <w:rPr>
          <w:sz w:val="28"/>
          <w:szCs w:val="28"/>
          <w:vertAlign w:val="superscript"/>
          <w:lang w:val="en-US"/>
        </w:rPr>
        <w:t>287</w:t>
      </w:r>
      <w:r w:rsidRPr="00E56042">
        <w:rPr>
          <w:sz w:val="28"/>
          <w:szCs w:val="28"/>
          <w:lang w:val="en-US"/>
        </w:rPr>
        <w:t xml:space="preserve">Fl, as well as their </w:t>
      </w:r>
      <w:r>
        <w:rPr>
          <w:sz w:val="28"/>
          <w:szCs w:val="28"/>
          <w:lang w:val="en-US"/>
        </w:rPr>
        <w:t>α</w:t>
      </w:r>
      <w:r w:rsidRPr="00E56042">
        <w:rPr>
          <w:sz w:val="28"/>
          <w:szCs w:val="28"/>
          <w:lang w:val="en-US"/>
        </w:rPr>
        <w:t xml:space="preserve">-decay products, have been </w:t>
      </w:r>
      <w:r w:rsidR="00F54B57">
        <w:rPr>
          <w:sz w:val="28"/>
          <w:szCs w:val="28"/>
          <w:lang w:val="en-US"/>
        </w:rPr>
        <w:t>updated</w:t>
      </w:r>
      <w:r w:rsidRPr="00E56042">
        <w:rPr>
          <w:sz w:val="28"/>
          <w:szCs w:val="28"/>
          <w:lang w:val="en-US"/>
        </w:rPr>
        <w:t xml:space="preserve"> from 25 and 69 new decay chains, respectively. </w:t>
      </w:r>
      <w:r w:rsidR="00F54B57">
        <w:rPr>
          <w:sz w:val="28"/>
          <w:szCs w:val="28"/>
          <w:lang w:val="en-US"/>
        </w:rPr>
        <w:t>Additionally</w:t>
      </w:r>
      <w:r w:rsidRPr="00E56042">
        <w:rPr>
          <w:sz w:val="28"/>
          <w:szCs w:val="28"/>
          <w:lang w:val="en-US"/>
        </w:rPr>
        <w:t xml:space="preserve">, 16 decay chains of </w:t>
      </w:r>
      <w:r w:rsidRPr="00E56042">
        <w:rPr>
          <w:sz w:val="28"/>
          <w:szCs w:val="28"/>
          <w:vertAlign w:val="superscript"/>
          <w:lang w:val="en-US"/>
        </w:rPr>
        <w:t>283</w:t>
      </w:r>
      <w:r w:rsidRPr="00E56042">
        <w:rPr>
          <w:sz w:val="28"/>
          <w:szCs w:val="28"/>
          <w:lang w:val="en-US"/>
        </w:rPr>
        <w:t xml:space="preserve">Cn were observed in the </w:t>
      </w:r>
      <w:r w:rsidRPr="00E56042">
        <w:rPr>
          <w:sz w:val="28"/>
          <w:szCs w:val="28"/>
          <w:vertAlign w:val="superscript"/>
          <w:lang w:val="en-US"/>
        </w:rPr>
        <w:t>238</w:t>
      </w:r>
      <w:r w:rsidRPr="00E56042">
        <w:rPr>
          <w:sz w:val="28"/>
          <w:szCs w:val="28"/>
          <w:lang w:val="en-US"/>
        </w:rPr>
        <w:t>U+</w:t>
      </w:r>
      <w:r w:rsidRPr="00E56042">
        <w:rPr>
          <w:sz w:val="28"/>
          <w:szCs w:val="28"/>
          <w:vertAlign w:val="superscript"/>
          <w:lang w:val="en-US"/>
        </w:rPr>
        <w:t>48</w:t>
      </w:r>
      <w:r w:rsidRPr="00E56042">
        <w:rPr>
          <w:sz w:val="28"/>
          <w:szCs w:val="28"/>
          <w:lang w:val="en-US"/>
        </w:rPr>
        <w:t xml:space="preserve">Ca reaction. </w:t>
      </w:r>
      <w:r w:rsidR="004A05E5" w:rsidRPr="004A05E5">
        <w:rPr>
          <w:sz w:val="28"/>
          <w:szCs w:val="28"/>
          <w:lang w:val="en-US"/>
        </w:rPr>
        <w:t xml:space="preserve">During the experiment, the maximum intensity of the </w:t>
      </w:r>
      <w:r w:rsidR="004A05E5" w:rsidRPr="004A05E5">
        <w:rPr>
          <w:sz w:val="28"/>
          <w:szCs w:val="28"/>
          <w:vertAlign w:val="superscript"/>
          <w:lang w:val="en-US"/>
        </w:rPr>
        <w:t>48</w:t>
      </w:r>
      <w:r w:rsidR="004A05E5" w:rsidRPr="004A05E5">
        <w:rPr>
          <w:sz w:val="28"/>
          <w:szCs w:val="28"/>
          <w:lang w:val="en-US"/>
        </w:rPr>
        <w:t>Ca ion beam</w:t>
      </w:r>
      <w:r w:rsidR="00F54B57">
        <w:rPr>
          <w:sz w:val="28"/>
          <w:szCs w:val="28"/>
          <w:lang w:val="en-US"/>
        </w:rPr>
        <w:t xml:space="preserve"> was 6.5 </w:t>
      </w:r>
      <w:proofErr w:type="spellStart"/>
      <w:r w:rsidR="00F54B57">
        <w:rPr>
          <w:sz w:val="28"/>
          <w:szCs w:val="28"/>
          <w:lang w:val="en-US"/>
        </w:rPr>
        <w:t>p</w:t>
      </w:r>
      <w:r w:rsidR="00F54B57">
        <w:rPr>
          <w:sz w:val="28"/>
          <w:lang w:val="en-US"/>
        </w:rPr>
        <w:t>µ</w:t>
      </w:r>
      <w:r w:rsidR="004A05E5" w:rsidRPr="004A05E5">
        <w:rPr>
          <w:sz w:val="28"/>
          <w:szCs w:val="28"/>
          <w:lang w:val="en-US"/>
        </w:rPr>
        <w:t>A</w:t>
      </w:r>
      <w:proofErr w:type="spellEnd"/>
      <w:r w:rsidR="004A05E5" w:rsidRPr="004A05E5">
        <w:rPr>
          <w:sz w:val="28"/>
          <w:szCs w:val="28"/>
          <w:lang w:val="en-US"/>
        </w:rPr>
        <w:t>. The stability of the target was measured at such high intensities.</w:t>
      </w:r>
      <w:r w:rsidR="004A05E5">
        <w:rPr>
          <w:sz w:val="28"/>
          <w:szCs w:val="28"/>
          <w:lang w:val="en-US"/>
        </w:rPr>
        <w:t xml:space="preserve"> </w:t>
      </w:r>
      <w:r w:rsidRPr="00E56042">
        <w:rPr>
          <w:sz w:val="28"/>
          <w:szCs w:val="28"/>
          <w:lang w:val="en-US"/>
        </w:rPr>
        <w:t xml:space="preserve">Possibility of existing of isomeric states in the </w:t>
      </w:r>
      <w:r w:rsidRPr="00E56042">
        <w:rPr>
          <w:sz w:val="28"/>
          <w:szCs w:val="28"/>
          <w:vertAlign w:val="superscript"/>
          <w:lang w:val="en-US"/>
        </w:rPr>
        <w:t>287</w:t>
      </w:r>
      <w:r w:rsidRPr="00E56042">
        <w:rPr>
          <w:sz w:val="28"/>
          <w:szCs w:val="28"/>
          <w:lang w:val="en-US"/>
        </w:rPr>
        <w:t xml:space="preserve">Fl consecutive </w:t>
      </w:r>
      <w:r>
        <w:rPr>
          <w:sz w:val="28"/>
          <w:szCs w:val="28"/>
          <w:lang w:val="en-US"/>
        </w:rPr>
        <w:t>α</w:t>
      </w:r>
      <w:r w:rsidRPr="00E56042">
        <w:rPr>
          <w:sz w:val="28"/>
          <w:szCs w:val="28"/>
          <w:lang w:val="en-US"/>
        </w:rPr>
        <w:t xml:space="preserve"> </w:t>
      </w:r>
      <w:proofErr w:type="gramStart"/>
      <w:r w:rsidRPr="00E56042">
        <w:rPr>
          <w:sz w:val="28"/>
          <w:szCs w:val="28"/>
          <w:lang w:val="en-US"/>
        </w:rPr>
        <w:t>decays</w:t>
      </w:r>
      <w:proofErr w:type="gramEnd"/>
      <w:r w:rsidRPr="00E56042">
        <w:rPr>
          <w:sz w:val="28"/>
          <w:szCs w:val="28"/>
          <w:lang w:val="en-US"/>
        </w:rPr>
        <w:t xml:space="preserve"> is discussed. A new </w:t>
      </w:r>
      <w:r>
        <w:rPr>
          <w:sz w:val="28"/>
          <w:szCs w:val="28"/>
          <w:lang w:val="en-US"/>
        </w:rPr>
        <w:t>α</w:t>
      </w:r>
      <w:r w:rsidRPr="00E56042">
        <w:rPr>
          <w:sz w:val="28"/>
          <w:szCs w:val="28"/>
          <w:lang w:val="en-US"/>
        </w:rPr>
        <w:t xml:space="preserve"> line with energy of 100-200 </w:t>
      </w:r>
      <w:proofErr w:type="spellStart"/>
      <w:r w:rsidRPr="00E56042">
        <w:rPr>
          <w:sz w:val="28"/>
          <w:szCs w:val="28"/>
          <w:lang w:val="en-US"/>
        </w:rPr>
        <w:t>keV</w:t>
      </w:r>
      <w:proofErr w:type="spellEnd"/>
      <w:r w:rsidRPr="00E56042">
        <w:rPr>
          <w:sz w:val="28"/>
          <w:szCs w:val="28"/>
          <w:lang w:val="en-US"/>
        </w:rPr>
        <w:t xml:space="preserve"> lower than the main one at 10.19 </w:t>
      </w:r>
      <w:proofErr w:type="spellStart"/>
      <w:r w:rsidRPr="00E56042">
        <w:rPr>
          <w:sz w:val="28"/>
          <w:szCs w:val="28"/>
          <w:lang w:val="en-US"/>
        </w:rPr>
        <w:t>MeV</w:t>
      </w:r>
      <w:proofErr w:type="spellEnd"/>
      <w:r w:rsidRPr="00E56042">
        <w:rPr>
          <w:sz w:val="28"/>
          <w:szCs w:val="28"/>
          <w:lang w:val="en-US"/>
        </w:rPr>
        <w:t xml:space="preserve"> was observed </w:t>
      </w:r>
      <w:r w:rsidRPr="00E56042">
        <w:rPr>
          <w:rStyle w:val="CharAttribute2"/>
          <w:rFonts w:ascii="Times New Roman" w:eastAsia="Batang"/>
          <w:sz w:val="28"/>
          <w:szCs w:val="28"/>
          <w:lang w:val="en-US"/>
        </w:rPr>
        <w:t xml:space="preserve">for the first time for even-even </w:t>
      </w:r>
      <w:r w:rsidRPr="00E56042">
        <w:rPr>
          <w:rStyle w:val="CharAttribute2"/>
          <w:rFonts w:ascii="Times New Roman" w:eastAsia="Batang"/>
          <w:sz w:val="28"/>
          <w:szCs w:val="28"/>
          <w:vertAlign w:val="superscript"/>
          <w:lang w:val="en-US"/>
        </w:rPr>
        <w:t>286</w:t>
      </w:r>
      <w:r w:rsidRPr="00E56042">
        <w:rPr>
          <w:rStyle w:val="CharAttribute2"/>
          <w:rFonts w:ascii="Times New Roman" w:eastAsia="Batang"/>
          <w:sz w:val="28"/>
          <w:szCs w:val="28"/>
          <w:lang w:val="en-US"/>
        </w:rPr>
        <w:t xml:space="preserve">Fl. The maximum cross section of </w:t>
      </w:r>
      <w:r w:rsidRPr="00E56042">
        <w:rPr>
          <w:rStyle w:val="CharAttribute2"/>
          <w:rFonts w:ascii="Times New Roman" w:eastAsia="Batang"/>
          <w:szCs w:val="28"/>
          <w:lang w:val="en-US"/>
        </w:rPr>
        <w:t>10.4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Batang" w:hAnsi="Cambria Math"/>
                <w:i/>
                <w:sz w:val="20"/>
                <w:szCs w:val="28"/>
              </w:rPr>
            </m:ctrlPr>
          </m:mPr>
          <m:mr>
            <m:e>
              <m:r>
                <w:rPr>
                  <w:rFonts w:ascii="Cambria Math" w:eastAsia="Batang" w:hAnsi="Cambria Math"/>
                  <w:sz w:val="20"/>
                  <w:szCs w:val="28"/>
                  <w:lang w:val="en-US"/>
                </w:rPr>
                <m:t>+3.5</m:t>
              </m:r>
            </m:e>
          </m:mr>
          <m:mr>
            <m:e>
              <m:r>
                <w:rPr>
                  <w:rFonts w:ascii="Cambria Math" w:eastAsia="Batang" w:hAnsi="Cambria Math"/>
                  <w:sz w:val="20"/>
                  <w:szCs w:val="28"/>
                  <w:lang w:val="en-US"/>
                </w:rPr>
                <m:t>-2.1</m:t>
              </m:r>
            </m:e>
          </m:mr>
        </m:m>
      </m:oMath>
      <w:r w:rsidRPr="00E56042">
        <w:rPr>
          <w:rFonts w:eastAsia="Batang"/>
          <w:sz w:val="28"/>
          <w:szCs w:val="28"/>
          <w:lang w:val="en-US"/>
        </w:rPr>
        <w:t> pb was measured for</w:t>
      </w:r>
      <w:r w:rsidRPr="00E56042">
        <w:rPr>
          <w:rStyle w:val="CharAttribute2"/>
          <w:rFonts w:ascii="Times New Roman" w:eastAsia="Batang"/>
          <w:sz w:val="28"/>
          <w:szCs w:val="28"/>
          <w:lang w:val="en-US"/>
        </w:rPr>
        <w:t xml:space="preserve"> the </w:t>
      </w:r>
      <w:proofErr w:type="gramStart"/>
      <w:r w:rsidRPr="00E56042">
        <w:rPr>
          <w:sz w:val="28"/>
          <w:szCs w:val="28"/>
          <w:vertAlign w:val="superscript"/>
          <w:lang w:val="en-US"/>
        </w:rPr>
        <w:t>242</w:t>
      </w:r>
      <w:r w:rsidRPr="00E56042">
        <w:rPr>
          <w:sz w:val="28"/>
          <w:szCs w:val="28"/>
          <w:lang w:val="en-US"/>
        </w:rPr>
        <w:t>Pu(</w:t>
      </w:r>
      <w:proofErr w:type="gramEnd"/>
      <w:r w:rsidRPr="00E56042">
        <w:rPr>
          <w:sz w:val="28"/>
          <w:szCs w:val="28"/>
          <w:vertAlign w:val="superscript"/>
          <w:lang w:val="en-US"/>
        </w:rPr>
        <w:t>48</w:t>
      </w:r>
      <w:r w:rsidRPr="00E56042">
        <w:rPr>
          <w:sz w:val="28"/>
          <w:szCs w:val="28"/>
          <w:lang w:val="en-US"/>
        </w:rPr>
        <w:t>Ca,</w:t>
      </w:r>
      <w:r w:rsidRPr="00E56042">
        <w:rPr>
          <w:rStyle w:val="CharAttribute2"/>
          <w:rFonts w:ascii="Times New Roman" w:eastAsia="Batang"/>
          <w:sz w:val="28"/>
          <w:szCs w:val="28"/>
          <w:lang w:val="en-US"/>
        </w:rPr>
        <w:t>3</w:t>
      </w:r>
      <w:r w:rsidRPr="00E56042">
        <w:rPr>
          <w:rStyle w:val="CharAttribute2"/>
          <w:rFonts w:ascii="Times New Roman" w:eastAsia="Batang"/>
          <w:i/>
          <w:sz w:val="28"/>
          <w:szCs w:val="28"/>
          <w:lang w:val="en-US"/>
        </w:rPr>
        <w:t>n</w:t>
      </w:r>
      <w:r w:rsidRPr="00E56042">
        <w:rPr>
          <w:rStyle w:val="CharAttribute2"/>
          <w:rFonts w:ascii="Times New Roman" w:eastAsia="Batang"/>
          <w:sz w:val="28"/>
          <w:szCs w:val="28"/>
          <w:lang w:val="en-US"/>
        </w:rPr>
        <w:t>)</w:t>
      </w:r>
      <w:r w:rsidRPr="00E56042">
        <w:rPr>
          <w:sz w:val="28"/>
          <w:szCs w:val="28"/>
          <w:vertAlign w:val="superscript"/>
          <w:lang w:val="en-US"/>
        </w:rPr>
        <w:t>287</w:t>
      </w:r>
      <w:r w:rsidRPr="00E56042">
        <w:rPr>
          <w:sz w:val="28"/>
          <w:szCs w:val="28"/>
          <w:lang w:val="en-US"/>
        </w:rPr>
        <w:t>Fl</w:t>
      </w:r>
      <w:r w:rsidRPr="00E56042">
        <w:rPr>
          <w:rStyle w:val="CharAttribute2"/>
          <w:rFonts w:ascii="Times New Roman" w:eastAsia="Batang"/>
          <w:sz w:val="28"/>
          <w:szCs w:val="28"/>
          <w:lang w:val="en-US"/>
        </w:rPr>
        <w:t xml:space="preserve"> reaction.</w:t>
      </w:r>
      <w:bookmarkStart w:id="0" w:name="_GoBack"/>
      <w:bookmarkEnd w:id="0"/>
    </w:p>
    <w:p w:rsidR="00360327" w:rsidRPr="00E56042" w:rsidRDefault="00360327" w:rsidP="005369C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54259D" w:rsidRDefault="00360327" w:rsidP="00360327">
      <w:pPr>
        <w:ind w:left="708"/>
        <w:jc w:val="both"/>
        <w:rPr>
          <w:lang w:val="en-US"/>
        </w:rPr>
      </w:pPr>
      <w:r w:rsidRPr="00360327">
        <w:rPr>
          <w:lang w:val="en-US"/>
        </w:rPr>
        <w:t xml:space="preserve">1. </w:t>
      </w:r>
      <w:proofErr w:type="spellStart"/>
      <w:r>
        <w:rPr>
          <w:lang w:val="en-US"/>
        </w:rPr>
        <w:t>G.G.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Gulbekian</w:t>
      </w:r>
      <w:proofErr w:type="spellEnd"/>
      <w:r>
        <w:rPr>
          <w:lang w:val="en-US"/>
        </w:rPr>
        <w:t xml:space="preserve"> </w:t>
      </w:r>
      <w:proofErr w:type="spellStart"/>
      <w:r w:rsidR="0054259D">
        <w:rPr>
          <w:lang w:val="en-US"/>
        </w:rPr>
        <w:t>S.N.</w:t>
      </w:r>
      <w:proofErr w:type="spellEnd"/>
      <w:r w:rsidR="0054259D">
        <w:rPr>
          <w:lang w:val="en-US"/>
        </w:rPr>
        <w:t xml:space="preserve"> </w:t>
      </w:r>
      <w:proofErr w:type="spellStart"/>
      <w:r w:rsidR="0054259D">
        <w:rPr>
          <w:lang w:val="en-US"/>
        </w:rPr>
        <w:t>Dmitriev</w:t>
      </w:r>
      <w:proofErr w:type="spellEnd"/>
      <w:r w:rsidR="0054259D">
        <w:rPr>
          <w:lang w:val="en-US"/>
        </w:rPr>
        <w:t xml:space="preserve">, </w:t>
      </w:r>
      <w:proofErr w:type="spellStart"/>
      <w:r w:rsidR="0054259D">
        <w:rPr>
          <w:lang w:val="en-US"/>
        </w:rPr>
        <w:t>M.</w:t>
      </w:r>
      <w:r w:rsidR="0054259D" w:rsidRPr="005D251C">
        <w:rPr>
          <w:lang w:val="en-US"/>
        </w:rPr>
        <w:t>G.</w:t>
      </w:r>
      <w:proofErr w:type="spellEnd"/>
      <w:r w:rsidR="0054259D" w:rsidRPr="005D251C">
        <w:rPr>
          <w:lang w:val="en-US"/>
        </w:rPr>
        <w:t xml:space="preserve"> </w:t>
      </w:r>
      <w:proofErr w:type="spellStart"/>
      <w:r w:rsidR="0054259D" w:rsidRPr="005D251C">
        <w:rPr>
          <w:lang w:val="en-US"/>
        </w:rPr>
        <w:t>Itkis</w:t>
      </w:r>
      <w:proofErr w:type="spellEnd"/>
      <w:r w:rsidR="0054259D" w:rsidRPr="005D251C">
        <w:rPr>
          <w:lang w:val="en-US"/>
        </w:rPr>
        <w:t xml:space="preserve">, </w:t>
      </w:r>
      <w:proofErr w:type="spellStart"/>
      <w:r w:rsidR="0054259D">
        <w:rPr>
          <w:lang w:val="en-US"/>
        </w:rPr>
        <w:t>Yu.Ts</w:t>
      </w:r>
      <w:proofErr w:type="spellEnd"/>
      <w:r w:rsidR="0054259D">
        <w:rPr>
          <w:lang w:val="en-US"/>
        </w:rPr>
        <w:t xml:space="preserve">. </w:t>
      </w:r>
      <w:proofErr w:type="spellStart"/>
      <w:r w:rsidR="0054259D">
        <w:rPr>
          <w:lang w:val="en-US"/>
        </w:rPr>
        <w:t>Oganessyan</w:t>
      </w:r>
      <w:proofErr w:type="spellEnd"/>
      <w:r w:rsidR="0054259D">
        <w:rPr>
          <w:lang w:val="en-US"/>
        </w:rPr>
        <w:t xml:space="preserve">, </w:t>
      </w:r>
      <w:proofErr w:type="spellStart"/>
      <w:r w:rsidR="0054259D">
        <w:rPr>
          <w:lang w:val="en-US"/>
        </w:rPr>
        <w:t>B.N.</w:t>
      </w:r>
      <w:proofErr w:type="spellEnd"/>
      <w:r w:rsidR="0054259D">
        <w:rPr>
          <w:lang w:val="en-US"/>
        </w:rPr>
        <w:t xml:space="preserve"> </w:t>
      </w:r>
      <w:proofErr w:type="spellStart"/>
      <w:r w:rsidR="0054259D">
        <w:rPr>
          <w:lang w:val="en-US"/>
        </w:rPr>
        <w:t>Gikal</w:t>
      </w:r>
      <w:proofErr w:type="spellEnd"/>
      <w:r w:rsidR="0054259D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al</w:t>
      </w:r>
      <w:proofErr w:type="gramEnd"/>
      <w:r>
        <w:rPr>
          <w:lang w:val="en-US"/>
        </w:rPr>
        <w:t xml:space="preserve">. </w:t>
      </w:r>
      <w:r w:rsidRPr="00360327">
        <w:rPr>
          <w:lang w:val="en-US"/>
        </w:rPr>
        <w:t xml:space="preserve">Start-Up of the DC-280 Cyclotron, the Basic Facility of the Factory of </w:t>
      </w:r>
      <w:proofErr w:type="spellStart"/>
      <w:r w:rsidRPr="00360327">
        <w:rPr>
          <w:lang w:val="en-US"/>
        </w:rPr>
        <w:t>Superheavy</w:t>
      </w:r>
      <w:proofErr w:type="spellEnd"/>
      <w:r w:rsidRPr="00360327">
        <w:rPr>
          <w:lang w:val="en-US"/>
        </w:rPr>
        <w:t xml:space="preserve"> Elements of the Laboratory of Nuclear Reactions at the Joint</w:t>
      </w:r>
      <w:r w:rsidR="0054259D">
        <w:rPr>
          <w:lang w:val="en-US"/>
        </w:rPr>
        <w:t xml:space="preserve"> Institute for Nuclear Research.</w:t>
      </w:r>
      <w:r w:rsidRPr="00360327">
        <w:rPr>
          <w:lang w:val="en-US"/>
        </w:rPr>
        <w:t xml:space="preserve"> // </w:t>
      </w:r>
      <w:r w:rsidR="0054259D" w:rsidRPr="005D251C">
        <w:rPr>
          <w:lang w:val="en-US"/>
        </w:rPr>
        <w:t>Phys</w:t>
      </w:r>
      <w:r w:rsidR="0054259D">
        <w:rPr>
          <w:lang w:val="en-US"/>
        </w:rPr>
        <w:t>.</w:t>
      </w:r>
      <w:r w:rsidR="0054259D" w:rsidRPr="005D251C">
        <w:rPr>
          <w:lang w:val="en-US"/>
        </w:rPr>
        <w:t xml:space="preserve"> Part</w:t>
      </w:r>
      <w:r w:rsidR="0054259D">
        <w:rPr>
          <w:lang w:val="en-US"/>
        </w:rPr>
        <w:t xml:space="preserve">. </w:t>
      </w:r>
      <w:proofErr w:type="spellStart"/>
      <w:proofErr w:type="gramStart"/>
      <w:r w:rsidR="0054259D" w:rsidRPr="005D251C">
        <w:rPr>
          <w:lang w:val="en-US"/>
        </w:rPr>
        <w:t>Nucl</w:t>
      </w:r>
      <w:proofErr w:type="spellEnd"/>
      <w:r w:rsidR="0054259D">
        <w:rPr>
          <w:lang w:val="en-US"/>
        </w:rPr>
        <w:t>.</w:t>
      </w:r>
      <w:proofErr w:type="gramEnd"/>
      <w:r w:rsidR="0054259D" w:rsidRPr="005D251C">
        <w:rPr>
          <w:lang w:val="en-US"/>
        </w:rPr>
        <w:t xml:space="preserve"> </w:t>
      </w:r>
      <w:proofErr w:type="spellStart"/>
      <w:proofErr w:type="gramStart"/>
      <w:r w:rsidR="0054259D" w:rsidRPr="005D251C">
        <w:rPr>
          <w:lang w:val="en-US"/>
        </w:rPr>
        <w:t>Lett</w:t>
      </w:r>
      <w:proofErr w:type="spellEnd"/>
      <w:r w:rsidR="0054259D">
        <w:rPr>
          <w:lang w:val="en-US"/>
        </w:rPr>
        <w:t>.</w:t>
      </w:r>
      <w:proofErr w:type="gramEnd"/>
      <w:r w:rsidR="0054259D">
        <w:rPr>
          <w:lang w:val="en-US"/>
        </w:rPr>
        <w:t xml:space="preserve"> </w:t>
      </w:r>
      <w:proofErr w:type="gramStart"/>
      <w:r w:rsidR="0054259D" w:rsidRPr="0054259D">
        <w:rPr>
          <w:lang w:val="en-US"/>
        </w:rPr>
        <w:t>16</w:t>
      </w:r>
      <w:r w:rsidR="0054259D" w:rsidRPr="005D251C">
        <w:rPr>
          <w:lang w:val="en-US"/>
        </w:rPr>
        <w:t>,</w:t>
      </w:r>
      <w:r w:rsidR="0054259D">
        <w:rPr>
          <w:lang w:val="en-US"/>
        </w:rPr>
        <w:t xml:space="preserve"> 866</w:t>
      </w:r>
      <w:r w:rsidR="0054259D" w:rsidRPr="005D251C">
        <w:rPr>
          <w:lang w:val="en-US"/>
        </w:rPr>
        <w:t xml:space="preserve"> </w:t>
      </w:r>
      <w:r w:rsidR="0054259D">
        <w:rPr>
          <w:lang w:val="en-US"/>
        </w:rPr>
        <w:t>(</w:t>
      </w:r>
      <w:r w:rsidR="0054259D" w:rsidRPr="005D251C">
        <w:rPr>
          <w:lang w:val="en-US"/>
        </w:rPr>
        <w:t>2019</w:t>
      </w:r>
      <w:r w:rsidR="0054259D">
        <w:rPr>
          <w:lang w:val="en-US"/>
        </w:rPr>
        <w:t>).</w:t>
      </w:r>
      <w:proofErr w:type="gramEnd"/>
    </w:p>
    <w:p w:rsidR="005369C0" w:rsidRPr="00360327" w:rsidRDefault="00360327" w:rsidP="00360327">
      <w:pPr>
        <w:ind w:left="708"/>
        <w:jc w:val="both"/>
        <w:rPr>
          <w:lang w:val="en-US"/>
        </w:rPr>
      </w:pPr>
      <w:r w:rsidRPr="00360327">
        <w:rPr>
          <w:lang w:val="en-US"/>
        </w:rPr>
        <w:t xml:space="preserve">2. </w:t>
      </w:r>
      <w:proofErr w:type="spellStart"/>
      <w:r w:rsidR="0054259D" w:rsidRPr="00A423EB">
        <w:rPr>
          <w:lang w:val="en-US"/>
        </w:rPr>
        <w:t>Yu</w:t>
      </w:r>
      <w:r w:rsidR="0054259D" w:rsidRPr="00E944E7">
        <w:rPr>
          <w:lang w:val="en-US"/>
        </w:rPr>
        <w:t>.</w:t>
      </w:r>
      <w:r w:rsidR="0054259D" w:rsidRPr="00A423EB">
        <w:rPr>
          <w:lang w:val="en-US"/>
        </w:rPr>
        <w:t>Ts</w:t>
      </w:r>
      <w:proofErr w:type="spellEnd"/>
      <w:r w:rsidR="0054259D" w:rsidRPr="00E944E7">
        <w:rPr>
          <w:lang w:val="en-US"/>
        </w:rPr>
        <w:t>.</w:t>
      </w:r>
      <w:r w:rsidR="0054259D" w:rsidRPr="00A423EB">
        <w:rPr>
          <w:lang w:val="en-US"/>
        </w:rPr>
        <w:t> </w:t>
      </w:r>
      <w:proofErr w:type="spellStart"/>
      <w:proofErr w:type="gramStart"/>
      <w:r w:rsidR="0054259D" w:rsidRPr="00A423EB">
        <w:rPr>
          <w:lang w:val="en-US"/>
        </w:rPr>
        <w:t>Oganessian</w:t>
      </w:r>
      <w:proofErr w:type="spellEnd"/>
      <w:r w:rsidR="0054259D">
        <w:rPr>
          <w:lang w:val="en-US"/>
        </w:rPr>
        <w:t xml:space="preserve">, </w:t>
      </w:r>
      <w:proofErr w:type="spellStart"/>
      <w:r w:rsidR="0054259D">
        <w:rPr>
          <w:lang w:val="en-US"/>
        </w:rPr>
        <w:t>V.K.</w:t>
      </w:r>
      <w:proofErr w:type="spellEnd"/>
      <w:r w:rsidR="0054259D">
        <w:rPr>
          <w:lang w:val="en-US"/>
        </w:rPr>
        <w:t xml:space="preserve"> </w:t>
      </w:r>
      <w:proofErr w:type="spellStart"/>
      <w:r w:rsidR="0054259D">
        <w:rPr>
          <w:lang w:val="en-US"/>
        </w:rPr>
        <w:t>Utyonkov</w:t>
      </w:r>
      <w:proofErr w:type="spellEnd"/>
      <w:r w:rsidRPr="00360327">
        <w:rPr>
          <w:lang w:val="en-US"/>
        </w:rPr>
        <w:t xml:space="preserve"> et al. </w:t>
      </w:r>
      <w:r w:rsidR="0054259D" w:rsidRPr="0054259D">
        <w:rPr>
          <w:lang w:val="en-US"/>
        </w:rPr>
        <w:t xml:space="preserve">DGFRS-2 - a gas-filled recoil separator for the </w:t>
      </w:r>
      <w:proofErr w:type="spellStart"/>
      <w:r w:rsidR="0054259D" w:rsidRPr="0054259D">
        <w:rPr>
          <w:lang w:val="en-US"/>
        </w:rPr>
        <w:t>Dubna</w:t>
      </w:r>
      <w:proofErr w:type="spellEnd"/>
      <w:r w:rsidR="0054259D" w:rsidRPr="0054259D">
        <w:rPr>
          <w:lang w:val="en-US"/>
        </w:rPr>
        <w:t xml:space="preserve"> </w:t>
      </w:r>
      <w:proofErr w:type="spellStart"/>
      <w:r w:rsidR="0054259D" w:rsidRPr="0054259D">
        <w:rPr>
          <w:lang w:val="en-US"/>
        </w:rPr>
        <w:t>Superheavy</w:t>
      </w:r>
      <w:proofErr w:type="spellEnd"/>
      <w:r w:rsidR="0054259D" w:rsidRPr="0054259D">
        <w:rPr>
          <w:lang w:val="en-US"/>
        </w:rPr>
        <w:t xml:space="preserve"> Element Factory</w:t>
      </w:r>
      <w:r w:rsidRPr="00360327">
        <w:rPr>
          <w:lang w:val="en-US"/>
        </w:rPr>
        <w:t>.</w:t>
      </w:r>
      <w:proofErr w:type="gramEnd"/>
      <w:r w:rsidRPr="00360327">
        <w:rPr>
          <w:lang w:val="en-US"/>
        </w:rPr>
        <w:t xml:space="preserve"> // </w:t>
      </w:r>
      <w:r w:rsidR="0054259D" w:rsidRPr="000619B9">
        <w:rPr>
          <w:lang w:val="en-US"/>
        </w:rPr>
        <w:t>Nuclear Instruments and Methods in Physics Research</w:t>
      </w:r>
      <w:r w:rsidR="0054259D">
        <w:rPr>
          <w:lang w:val="en-US"/>
        </w:rPr>
        <w:t xml:space="preserve"> (</w:t>
      </w:r>
      <w:r w:rsidR="00BE23FD">
        <w:rPr>
          <w:lang w:val="en-US"/>
        </w:rPr>
        <w:t>submitted</w:t>
      </w:r>
      <w:r w:rsidR="0054259D">
        <w:rPr>
          <w:lang w:val="en-US"/>
        </w:rPr>
        <w:t>).</w:t>
      </w:r>
    </w:p>
    <w:sectPr w:rsidR="005369C0" w:rsidRPr="00360327" w:rsidSect="00C7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DE" w:rsidRDefault="00AB5BDE" w:rsidP="004061C2">
      <w:r>
        <w:separator/>
      </w:r>
    </w:p>
  </w:endnote>
  <w:endnote w:type="continuationSeparator" w:id="0">
    <w:p w:rsidR="00AB5BDE" w:rsidRDefault="00AB5BDE" w:rsidP="0040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DE" w:rsidRDefault="00AB5BDE" w:rsidP="004061C2">
      <w:r>
        <w:separator/>
      </w:r>
    </w:p>
  </w:footnote>
  <w:footnote w:type="continuationSeparator" w:id="0">
    <w:p w:rsidR="00AB5BDE" w:rsidRDefault="00AB5BDE" w:rsidP="0040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1682"/>
    <w:multiLevelType w:val="hybridMultilevel"/>
    <w:tmpl w:val="6554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D482A"/>
    <w:rsid w:val="00074B75"/>
    <w:rsid w:val="00077BC8"/>
    <w:rsid w:val="000A3381"/>
    <w:rsid w:val="001A39D1"/>
    <w:rsid w:val="001A7891"/>
    <w:rsid w:val="001D482A"/>
    <w:rsid w:val="002A15E7"/>
    <w:rsid w:val="002E273C"/>
    <w:rsid w:val="003468B3"/>
    <w:rsid w:val="00360327"/>
    <w:rsid w:val="003A4FBF"/>
    <w:rsid w:val="004061C2"/>
    <w:rsid w:val="00490684"/>
    <w:rsid w:val="004A05E5"/>
    <w:rsid w:val="004E661F"/>
    <w:rsid w:val="005369C0"/>
    <w:rsid w:val="0054259D"/>
    <w:rsid w:val="005A1D51"/>
    <w:rsid w:val="006B0359"/>
    <w:rsid w:val="00727B72"/>
    <w:rsid w:val="007B3E28"/>
    <w:rsid w:val="007E7481"/>
    <w:rsid w:val="008F7BD7"/>
    <w:rsid w:val="009067A0"/>
    <w:rsid w:val="009E098D"/>
    <w:rsid w:val="009E4D25"/>
    <w:rsid w:val="00AB5BDE"/>
    <w:rsid w:val="00B4673C"/>
    <w:rsid w:val="00BE23FD"/>
    <w:rsid w:val="00BE3BD5"/>
    <w:rsid w:val="00C47E0A"/>
    <w:rsid w:val="00C575B6"/>
    <w:rsid w:val="00C775A5"/>
    <w:rsid w:val="00CC7E21"/>
    <w:rsid w:val="00D077E6"/>
    <w:rsid w:val="00D9628D"/>
    <w:rsid w:val="00DD178D"/>
    <w:rsid w:val="00E13B3D"/>
    <w:rsid w:val="00E5401A"/>
    <w:rsid w:val="00E56042"/>
    <w:rsid w:val="00F54B57"/>
    <w:rsid w:val="00F9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7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E56042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56042"/>
    <w:rPr>
      <w:rFonts w:ascii="Calibri" w:eastAsia="Calibri" w:hAnsi="Calibri"/>
      <w:lang w:val="ru-RU"/>
    </w:rPr>
  </w:style>
  <w:style w:type="character" w:styleId="a9">
    <w:name w:val="footnote reference"/>
    <w:basedOn w:val="a0"/>
    <w:uiPriority w:val="99"/>
    <w:semiHidden/>
    <w:unhideWhenUsed/>
    <w:rsid w:val="00E56042"/>
    <w:rPr>
      <w:vertAlign w:val="superscript"/>
    </w:rPr>
  </w:style>
  <w:style w:type="character" w:customStyle="1" w:styleId="CharAttribute2">
    <w:name w:val="CharAttribute2"/>
    <w:rsid w:val="00E56042"/>
    <w:rPr>
      <w:rFonts w:ascii="Batang"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5369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69C0"/>
    <w:rPr>
      <w:rFonts w:ascii="Segoe UI" w:hAnsi="Segoe UI" w:cs="Segoe UI"/>
      <w:sz w:val="18"/>
      <w:szCs w:val="18"/>
      <w:lang w:val="ru-RU" w:eastAsia="ru-RU"/>
    </w:rPr>
  </w:style>
  <w:style w:type="character" w:customStyle="1" w:styleId="jlqj4b">
    <w:name w:val="jlqj4b"/>
    <w:basedOn w:val="a0"/>
    <w:rsid w:val="00F96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2022-01-27T13:25:00Z</dcterms:created>
  <dcterms:modified xsi:type="dcterms:W3CDTF">2022-03-29T11:24:00Z</dcterms:modified>
</cp:coreProperties>
</file>