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widowControl w:val="false"/>
        <w:spacing w:before="200" w:after="120"/>
        <w:jc w:val="center"/>
        <w:rPr/>
      </w:pPr>
      <w:bookmarkStart w:id="0" w:name="docs-internal-guid-24ab2ec2-7fff-0ad4-20"/>
      <w:bookmarkEnd w:id="0"/>
      <w:r>
        <w:rPr>
          <w:rFonts w:ascii="Arial" w:hAnsi="Arial"/>
          <w:b/>
          <w:bCs/>
          <w:i w:val="false"/>
          <w:caps w:val="false"/>
          <w:smallCaps w:val="false"/>
          <w:strike w:val="false"/>
          <w:dstrike w:val="false"/>
          <w:color w:val="000000"/>
          <w:sz w:val="32"/>
          <w:szCs w:val="32"/>
          <w:u w:val="none"/>
          <w:effect w:val="none"/>
          <w:lang w:val="en-US"/>
        </w:rPr>
        <w:t>ANISOTROPIC FLOW MEASUREMENTS FROM THE NA61/SHINE AND NA49 BEAM MOMENTUM SCAN PROGRAMS AT THE CERN SPS</w:t>
      </w:r>
    </w:p>
    <w:p>
      <w:pPr>
        <w:pStyle w:val="Normal"/>
        <w:widowControl w:val="false"/>
        <w:jc w:val="center"/>
        <w:rPr>
          <w:lang w:val="en-US"/>
        </w:rPr>
      </w:pPr>
      <w:r>
        <w:rPr>
          <w:lang w:val="en-US"/>
        </w:rPr>
      </w:r>
    </w:p>
    <w:p>
      <w:pPr>
        <w:pStyle w:val="Normal"/>
        <w:widowControl w:val="false"/>
        <w:jc w:val="center"/>
        <w:rPr/>
      </w:pPr>
      <w:r>
        <w:rPr>
          <w:sz w:val="28"/>
          <w:szCs w:val="28"/>
          <w:lang w:val="en-US"/>
        </w:rPr>
        <w:t>O. Golosov</w:t>
      </w:r>
      <w:r>
        <w:rPr>
          <w:sz w:val="28"/>
          <w:szCs w:val="28"/>
          <w:vertAlign w:val="superscript"/>
          <w:lang w:val="en-US"/>
        </w:rPr>
        <w:t xml:space="preserve">1,2 </w:t>
      </w:r>
      <w:r>
        <w:rPr>
          <w:sz w:val="28"/>
          <w:szCs w:val="28"/>
          <w:lang w:val="en-US"/>
        </w:rPr>
        <w:t>and E. Kashirin</w:t>
      </w:r>
      <w:r>
        <w:rPr>
          <w:sz w:val="28"/>
          <w:szCs w:val="28"/>
          <w:vertAlign w:val="superscript"/>
          <w:lang w:val="en-US"/>
        </w:rPr>
        <w:t>1</w:t>
      </w:r>
    </w:p>
    <w:p>
      <w:pPr>
        <w:pStyle w:val="Normal"/>
        <w:widowControl w:val="false"/>
        <w:jc w:val="center"/>
        <w:rPr/>
      </w:pPr>
      <w:bookmarkStart w:id="1" w:name="__DdeLink__48_2280053454"/>
      <w:r>
        <w:rPr>
          <w:position w:val="0"/>
          <w:sz w:val="28"/>
          <w:sz w:val="28"/>
          <w:szCs w:val="28"/>
          <w:vertAlign w:val="baseline"/>
          <w:lang w:val="en-US"/>
        </w:rPr>
        <w:t>for the NA61/SHINE collaboration</w:t>
      </w:r>
      <w:bookmarkEnd w:id="1"/>
    </w:p>
    <w:p>
      <w:pPr>
        <w:pStyle w:val="Normal"/>
        <w:widowControl w:val="false"/>
        <w:jc w:val="center"/>
        <w:rPr/>
      </w:pPr>
      <w:r>
        <w:rPr>
          <w:i/>
          <w:iCs/>
          <w:vertAlign w:val="superscript"/>
          <w:lang w:val="en-US"/>
        </w:rPr>
        <w:t>1</w:t>
      </w:r>
      <w:r>
        <w:rPr>
          <w:i/>
          <w:iCs/>
          <w:position w:val="0"/>
          <w:sz w:val="24"/>
          <w:sz w:val="24"/>
          <w:vertAlign w:val="baseline"/>
          <w:lang w:val="en-US"/>
        </w:rPr>
        <w:t>National Research Nuclear University MEPhI</w:t>
      </w:r>
      <w:r>
        <w:rPr>
          <w:i/>
          <w:iCs/>
          <w:lang w:val="en-US"/>
        </w:rPr>
        <w:t xml:space="preserve">, Moscow, Russia; </w:t>
      </w:r>
    </w:p>
    <w:p>
      <w:pPr>
        <w:pStyle w:val="Normal"/>
        <w:widowControl w:val="false"/>
        <w:jc w:val="center"/>
        <w:rPr/>
      </w:pPr>
      <w:r>
        <w:rPr>
          <w:i/>
          <w:iCs/>
          <w:vertAlign w:val="superscript"/>
          <w:lang w:val="en-US"/>
        </w:rPr>
        <w:t>2</w:t>
      </w:r>
      <w:r>
        <w:rPr>
          <w:i/>
          <w:lang w:val="en-US"/>
        </w:rPr>
        <w:t xml:space="preserve"> National Research Center “Kurchatov Institute”</w:t>
      </w:r>
      <w:r>
        <w:rPr>
          <w:i/>
          <w:iCs/>
          <w:lang w:val="en-US"/>
        </w:rPr>
        <w:t>, Moscow, Russia.</w:t>
      </w:r>
    </w:p>
    <w:p>
      <w:pPr>
        <w:pStyle w:val="Normal"/>
        <w:widowControl w:val="false"/>
        <w:tabs>
          <w:tab w:val="center" w:pos="4536" w:leader="none"/>
          <w:tab w:val="left" w:pos="6535" w:leader="none"/>
        </w:tabs>
        <w:rPr/>
      </w:pPr>
      <w:r>
        <w:rPr>
          <w:lang w:val="en-US"/>
        </w:rPr>
        <w:tab/>
        <w:t>E-mail: oleg.golosov@gmail.com</w:t>
        <w:tab/>
      </w:r>
    </w:p>
    <w:p>
      <w:pPr>
        <w:pStyle w:val="Normal"/>
        <w:widowControl w:val="false"/>
        <w:jc w:val="center"/>
        <w:rPr>
          <w:lang w:val="en-US"/>
        </w:rPr>
      </w:pPr>
      <w:r>
        <w:rPr>
          <w:lang w:val="en-US"/>
        </w:rPr>
      </w:r>
    </w:p>
    <w:p>
      <w:pPr>
        <w:pStyle w:val="Normal"/>
        <w:widowControl w:val="false"/>
        <w:ind w:firstLine="340"/>
        <w:jc w:val="both"/>
        <w:rPr/>
      </w:pPr>
      <w:r>
        <w:rPr>
          <w:sz w:val="28"/>
          <w:szCs w:val="28"/>
          <w:lang w:val="en-US"/>
        </w:rPr>
        <w:t>The NA61/SHINE experiment at the CERN SPS has recently extended its program for the energy scan with Pb ions. In the past, the NA49 experiment, which preceded NA61/SHINE, also recorded data for Pb-Pb collisions at different energies. Together, the two experiments cover a wide range of beam energies provided by the CERN SPS in the range 13 – 150A GeV/c. Analysis of the new NA61/SHINE data and reanalysis of the existing NA49 data using newly developed procedures allow for a new comprehensive systematic study of collective flow relative to the spectator plane.</w:t>
      </w:r>
    </w:p>
    <w:p>
      <w:pPr>
        <w:pStyle w:val="Normal"/>
        <w:widowControl w:val="false"/>
        <w:ind w:firstLine="340"/>
        <w:jc w:val="both"/>
        <w:rPr/>
      </w:pPr>
      <w:r>
        <w:rPr>
          <w:sz w:val="28"/>
          <w:szCs w:val="28"/>
          <w:lang w:val="en-US"/>
        </w:rPr>
        <w:t>We will present new NA61/SHINE results on directed and elliptic flow measurement in Pb-Pb collisions at 13 and 30A GeV/c relative to the spectator plane determined with the Projectile Spectator Detector. Also a new analysis of 40​A GeV data collected by the NA49 experiment using forward spectator calorimeters (VETO and RCAL) will be shown. The flow coefficients are reported as a function of rapidity and transverse momentum in different classes of collision centrality. The new results are compared with existing results from the previous NA49 analysis and the STAR experiment at RHIC.</w:t>
      </w:r>
    </w:p>
    <w:sectPr>
      <w:headerReference w:type="default" r:id="rId2"/>
      <w:footerReference w:type="default" r:id="rId3"/>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9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Heading2">
    <w:name w:val="Heading 2"/>
    <w:basedOn w:val="Heading"/>
    <w:qFormat/>
    <w:p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4061c2"/>
    <w:pPr>
      <w:tabs>
        <w:tab w:val="center" w:pos="4844" w:leader="none"/>
        <w:tab w:val="right" w:pos="9689" w:leader="none"/>
      </w:tabs>
    </w:pPr>
    <w:rPr/>
  </w:style>
  <w:style w:type="paragraph" w:styleId="Footer">
    <w:name w:val="Footer"/>
    <w:basedOn w:val="Normal"/>
    <w:link w:val="FooterChar"/>
    <w:uiPriority w:val="99"/>
    <w:unhideWhenUsed/>
    <w:rsid w:val="004061c2"/>
    <w:pPr>
      <w:tabs>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LibreOffice/6.0.7.3$Linux_X86_64 LibreOffice_project/00m0$Build-3</Application>
  <Pages>1</Pages>
  <Words>170</Words>
  <Characters>948</Characters>
  <CharactersWithSpaces>1473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en-US</dc:language>
  <cp:lastModifiedBy/>
  <dcterms:modified xsi:type="dcterms:W3CDTF">2022-04-05T15:19:40Z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