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05E8" w14:textId="77777777" w:rsidR="007539E6" w:rsidRDefault="00332B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Simple explanation of the </w:t>
      </w:r>
      <w:r w:rsidR="00B054EE">
        <w:rPr>
          <w:b/>
          <w:bCs/>
          <w:sz w:val="32"/>
          <w:szCs w:val="32"/>
          <w:lang w:val="en-US"/>
        </w:rPr>
        <w:t xml:space="preserve">experimental </w:t>
      </w:r>
      <w:r w:rsidRPr="00332B7F">
        <w:rPr>
          <w:b/>
          <w:bCs/>
          <w:sz w:val="32"/>
          <w:szCs w:val="32"/>
          <w:vertAlign w:val="superscript"/>
          <w:lang w:val="en-US"/>
        </w:rPr>
        <w:t>57</w:t>
      </w:r>
      <w:r>
        <w:rPr>
          <w:b/>
          <w:bCs/>
          <w:sz w:val="32"/>
          <w:szCs w:val="32"/>
          <w:lang w:val="en-US"/>
        </w:rPr>
        <w:t>Fe</w:t>
      </w:r>
      <w:r w:rsidR="002C3140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M</w:t>
      </w:r>
      <w:r w:rsidR="00836FCD">
        <w:rPr>
          <w:b/>
          <w:bCs/>
          <w:sz w:val="32"/>
          <w:szCs w:val="32"/>
          <w:lang w:val="en-US"/>
        </w:rPr>
        <w:t>ӧ</w:t>
      </w:r>
      <w:r>
        <w:rPr>
          <w:b/>
          <w:bCs/>
          <w:sz w:val="32"/>
          <w:szCs w:val="32"/>
          <w:lang w:val="en-US"/>
        </w:rPr>
        <w:t xml:space="preserve">ssbauer </w:t>
      </w:r>
    </w:p>
    <w:p w14:paraId="269CB126" w14:textId="3EF751EF" w:rsidR="00C775A5" w:rsidRPr="00E5401A" w:rsidRDefault="00332B7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isomer shift</w:t>
      </w:r>
      <w:r w:rsidR="00B054EE">
        <w:rPr>
          <w:b/>
          <w:bCs/>
          <w:sz w:val="32"/>
          <w:szCs w:val="32"/>
          <w:lang w:val="en-US"/>
        </w:rPr>
        <w:t xml:space="preserve"> of iron compounds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418F6943" w:rsidR="00077BC8" w:rsidRPr="00077BC8" w:rsidRDefault="00332B7F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S.K.</w:t>
      </w:r>
      <w:r w:rsidR="00B054E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Dedushenko</w:t>
      </w:r>
      <w:r w:rsidR="000A3381" w:rsidRPr="00E5401A">
        <w:rPr>
          <w:sz w:val="28"/>
          <w:szCs w:val="28"/>
          <w:vertAlign w:val="superscript"/>
          <w:lang w:val="en-US"/>
        </w:rPr>
        <w:t>1</w:t>
      </w:r>
      <w:r w:rsidR="00C775A5" w:rsidRPr="00E5401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Yu.D.</w:t>
      </w:r>
      <w:r w:rsidR="00B054E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Perfiliev</w:t>
      </w:r>
      <w:r w:rsidR="00077BC8" w:rsidRPr="00077BC8">
        <w:rPr>
          <w:sz w:val="28"/>
          <w:szCs w:val="28"/>
          <w:vertAlign w:val="superscript"/>
          <w:lang w:val="en-US"/>
        </w:rPr>
        <w:t>2</w:t>
      </w:r>
    </w:p>
    <w:p w14:paraId="73F03B14" w14:textId="75C67C83" w:rsidR="00332B7F" w:rsidRPr="00332B7F" w:rsidRDefault="00C775A5" w:rsidP="00332B7F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077BC8">
        <w:rPr>
          <w:i/>
          <w:iCs/>
          <w:lang w:val="en-US"/>
        </w:rPr>
        <w:t>L</w:t>
      </w:r>
      <w:r w:rsidR="00332B7F">
        <w:rPr>
          <w:i/>
          <w:iCs/>
          <w:lang w:val="en-US"/>
        </w:rPr>
        <w:t>yain Pereulok 24/26-43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Moscow</w:t>
      </w:r>
      <w:r w:rsidR="00332B7F">
        <w:rPr>
          <w:i/>
          <w:iCs/>
          <w:lang w:val="en-US"/>
        </w:rPr>
        <w:t xml:space="preserve"> 101000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Russia</w:t>
      </w:r>
      <w:r w:rsidRPr="00E5401A">
        <w:rPr>
          <w:i/>
          <w:iCs/>
          <w:lang w:val="en-US"/>
        </w:rPr>
        <w:t xml:space="preserve">; </w:t>
      </w:r>
      <w:r w:rsidRPr="00E5401A">
        <w:rPr>
          <w:i/>
          <w:iCs/>
          <w:vertAlign w:val="superscript"/>
          <w:lang w:val="en-US"/>
        </w:rPr>
        <w:t>2</w:t>
      </w:r>
      <w:r w:rsidR="00332B7F">
        <w:rPr>
          <w:i/>
          <w:iCs/>
          <w:lang w:val="en-US"/>
        </w:rPr>
        <w:t>Department of Chemistry, Moscow State University</w:t>
      </w:r>
      <w:r w:rsidR="00332B7F" w:rsidRPr="00E5401A">
        <w:rPr>
          <w:i/>
          <w:iCs/>
          <w:lang w:val="en-US"/>
        </w:rPr>
        <w:t xml:space="preserve">, </w:t>
      </w:r>
      <w:r w:rsidR="00332B7F">
        <w:rPr>
          <w:i/>
          <w:iCs/>
          <w:lang w:val="en-US"/>
        </w:rPr>
        <w:t>Moscow 119992, Lenin Hills 1-3,</w:t>
      </w:r>
      <w:r w:rsidR="00332B7F" w:rsidRPr="00E5401A">
        <w:rPr>
          <w:i/>
          <w:iCs/>
          <w:lang w:val="en-US"/>
        </w:rPr>
        <w:t xml:space="preserve"> </w:t>
      </w:r>
      <w:r w:rsidR="00332B7F">
        <w:rPr>
          <w:i/>
          <w:iCs/>
          <w:lang w:val="en-US"/>
        </w:rPr>
        <w:t>Russia</w:t>
      </w:r>
      <w:r w:rsidR="00D077E6">
        <w:rPr>
          <w:lang w:val="en-US"/>
        </w:rPr>
        <w:tab/>
      </w:r>
    </w:p>
    <w:p w14:paraId="3CA92542" w14:textId="0ACCC344" w:rsidR="00074B75" w:rsidRPr="00E5401A" w:rsidRDefault="00074B75" w:rsidP="00332B7F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 w:rsidRPr="00E5401A">
        <w:rPr>
          <w:lang w:val="en-US"/>
        </w:rPr>
        <w:t xml:space="preserve">E-mail: </w:t>
      </w:r>
      <w:r w:rsidR="007B5382">
        <w:rPr>
          <w:lang w:val="en-US"/>
        </w:rPr>
        <w:t>dedushenko</w:t>
      </w:r>
      <w:r w:rsidRPr="00E5401A">
        <w:rPr>
          <w:lang w:val="en-US"/>
        </w:rPr>
        <w:t>@</w:t>
      </w:r>
      <w:r w:rsidR="007B5382">
        <w:rPr>
          <w:lang w:val="en-US"/>
        </w:rPr>
        <w:t>mail.ru</w:t>
      </w:r>
      <w:r w:rsidR="00D077E6"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54336F8D" w14:textId="525E9851" w:rsidR="000077AC" w:rsidRDefault="000F377D" w:rsidP="00EF1C75">
      <w:pPr>
        <w:ind w:firstLine="426"/>
        <w:jc w:val="both"/>
        <w:rPr>
          <w:sz w:val="28"/>
          <w:szCs w:val="28"/>
          <w:lang w:val="en-US"/>
        </w:rPr>
      </w:pPr>
      <w:r w:rsidRPr="000F377D">
        <w:rPr>
          <w:sz w:val="28"/>
          <w:szCs w:val="28"/>
          <w:lang w:val="en-US"/>
        </w:rPr>
        <w:t xml:space="preserve">According to the existing concept, an increase in </w:t>
      </w:r>
      <w:r w:rsidR="00F1238D">
        <w:rPr>
          <w:sz w:val="28"/>
          <w:szCs w:val="28"/>
          <w:lang w:val="en-US"/>
        </w:rPr>
        <w:t xml:space="preserve">electron density on </w:t>
      </w:r>
      <w:r w:rsidR="00F1238D" w:rsidRPr="00F1238D">
        <w:rPr>
          <w:sz w:val="28"/>
          <w:szCs w:val="28"/>
          <w:vertAlign w:val="superscript"/>
          <w:lang w:val="en-US"/>
        </w:rPr>
        <w:t>57</w:t>
      </w:r>
      <w:r w:rsidR="00F1238D">
        <w:rPr>
          <w:sz w:val="28"/>
          <w:szCs w:val="28"/>
          <w:lang w:val="en-US"/>
        </w:rPr>
        <w:t>Fe nucleus</w:t>
      </w:r>
      <w:r w:rsidRPr="000F377D">
        <w:rPr>
          <w:sz w:val="28"/>
          <w:szCs w:val="28"/>
          <w:vertAlign w:val="subscript"/>
          <w:lang w:val="en-US"/>
        </w:rPr>
        <w:t xml:space="preserve"> </w:t>
      </w:r>
      <w:r w:rsidRPr="000F377D">
        <w:rPr>
          <w:sz w:val="28"/>
          <w:szCs w:val="28"/>
          <w:lang w:val="en-US"/>
        </w:rPr>
        <w:t xml:space="preserve">must lead to a decrease in </w:t>
      </w:r>
      <w:r w:rsidR="00F1238D">
        <w:rPr>
          <w:sz w:val="28"/>
          <w:szCs w:val="28"/>
          <w:lang w:val="en-US"/>
        </w:rPr>
        <w:t>Mӧssbauer isomer shift (</w:t>
      </w:r>
      <w:r w:rsidRPr="000F377D">
        <w:rPr>
          <w:sz w:val="28"/>
          <w:szCs w:val="28"/>
          <w:lang w:val="en-US"/>
        </w:rPr>
        <w:t>IS</w:t>
      </w:r>
      <w:r w:rsidR="00F1238D">
        <w:rPr>
          <w:sz w:val="28"/>
          <w:szCs w:val="28"/>
          <w:lang w:val="en-US"/>
        </w:rPr>
        <w:t>)</w:t>
      </w:r>
      <w:r w:rsidRPr="000F377D">
        <w:rPr>
          <w:sz w:val="28"/>
          <w:szCs w:val="28"/>
          <w:lang w:val="en-US"/>
        </w:rPr>
        <w:t>.</w:t>
      </w:r>
      <w:r w:rsidR="00F1238D">
        <w:rPr>
          <w:sz w:val="28"/>
          <w:szCs w:val="28"/>
          <w:lang w:val="en-US"/>
        </w:rPr>
        <w:t xml:space="preserve"> T</w:t>
      </w:r>
      <w:r w:rsidR="000077AC">
        <w:rPr>
          <w:sz w:val="28"/>
          <w:szCs w:val="28"/>
          <w:lang w:val="en-US"/>
        </w:rPr>
        <w:t>he rise of oxidation state</w:t>
      </w:r>
      <w:r w:rsidR="00F1238D">
        <w:rPr>
          <w:sz w:val="28"/>
          <w:szCs w:val="28"/>
          <w:lang w:val="en-US"/>
        </w:rPr>
        <w:t xml:space="preserve"> of iron</w:t>
      </w:r>
      <w:r w:rsidR="00753E9C">
        <w:rPr>
          <w:sz w:val="28"/>
          <w:szCs w:val="28"/>
          <w:lang w:val="en-US"/>
        </w:rPr>
        <w:t xml:space="preserve"> (escape of electrons from</w:t>
      </w:r>
      <w:r w:rsidR="0019747A" w:rsidRPr="0019747A">
        <w:rPr>
          <w:sz w:val="28"/>
          <w:szCs w:val="28"/>
          <w:lang w:val="en-US"/>
        </w:rPr>
        <w:t xml:space="preserve"> </w:t>
      </w:r>
      <w:r w:rsidR="0019747A">
        <w:rPr>
          <w:sz w:val="28"/>
          <w:szCs w:val="28"/>
          <w:lang w:val="en-US"/>
        </w:rPr>
        <w:t>the</w:t>
      </w:r>
      <w:r w:rsidR="00753E9C">
        <w:rPr>
          <w:sz w:val="28"/>
          <w:szCs w:val="28"/>
          <w:lang w:val="en-US"/>
        </w:rPr>
        <w:t xml:space="preserve"> valence shell)</w:t>
      </w:r>
      <w:r w:rsidR="00F1238D">
        <w:rPr>
          <w:sz w:val="28"/>
          <w:szCs w:val="28"/>
          <w:lang w:val="en-US"/>
        </w:rPr>
        <w:t xml:space="preserve"> usually</w:t>
      </w:r>
      <w:r w:rsidR="000077AC">
        <w:rPr>
          <w:sz w:val="28"/>
          <w:szCs w:val="28"/>
          <w:lang w:val="en-US"/>
        </w:rPr>
        <w:t xml:space="preserve"> leads to the decrease </w:t>
      </w:r>
      <w:r w:rsidR="00F1238D">
        <w:rPr>
          <w:sz w:val="28"/>
          <w:szCs w:val="28"/>
          <w:lang w:val="en-US"/>
        </w:rPr>
        <w:t>in</w:t>
      </w:r>
      <w:r w:rsidR="000077AC">
        <w:rPr>
          <w:sz w:val="28"/>
          <w:szCs w:val="28"/>
          <w:lang w:val="en-US"/>
        </w:rPr>
        <w:t xml:space="preserve"> IS</w:t>
      </w:r>
      <w:r w:rsidR="00F1238D">
        <w:rPr>
          <w:sz w:val="28"/>
          <w:szCs w:val="28"/>
          <w:lang w:val="en-US"/>
        </w:rPr>
        <w:t>, which</w:t>
      </w:r>
      <w:r w:rsidR="00753E9C">
        <w:rPr>
          <w:sz w:val="28"/>
          <w:szCs w:val="28"/>
          <w:lang w:val="en-US"/>
        </w:rPr>
        <w:t xml:space="preserve"> is explained by the shielding effects. </w:t>
      </w:r>
    </w:p>
    <w:p w14:paraId="62547B3A" w14:textId="783E3986" w:rsidR="00E62682" w:rsidRPr="00E62682" w:rsidRDefault="00E62682" w:rsidP="00EF1C75">
      <w:pPr>
        <w:ind w:firstLine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suggest </w:t>
      </w:r>
      <w:r w:rsidR="00174CCC">
        <w:rPr>
          <w:sz w:val="28"/>
          <w:szCs w:val="28"/>
          <w:lang w:val="en-US"/>
        </w:rPr>
        <w:t>applying</w:t>
      </w:r>
      <w:r w:rsidRPr="00E62682">
        <w:rPr>
          <w:sz w:val="28"/>
          <w:szCs w:val="28"/>
          <w:lang w:val="en-US"/>
        </w:rPr>
        <w:t xml:space="preserve"> the approach of the valence shell hybridization to explain the regularities of the IS change</w:t>
      </w:r>
      <w:r w:rsidR="005D00F7">
        <w:rPr>
          <w:sz w:val="28"/>
          <w:szCs w:val="28"/>
          <w:lang w:val="en-US"/>
        </w:rPr>
        <w:t xml:space="preserve"> [</w:t>
      </w:r>
      <w:r w:rsidR="00F1238D">
        <w:rPr>
          <w:sz w:val="28"/>
          <w:szCs w:val="28"/>
          <w:lang w:val="en-US"/>
        </w:rPr>
        <w:t>1</w:t>
      </w:r>
      <w:r w:rsidR="005D00F7">
        <w:rPr>
          <w:sz w:val="28"/>
          <w:szCs w:val="28"/>
          <w:lang w:val="en-US"/>
        </w:rPr>
        <w:t>]</w:t>
      </w:r>
      <w:r w:rsidRPr="00E62682">
        <w:rPr>
          <w:sz w:val="28"/>
          <w:szCs w:val="28"/>
          <w:lang w:val="en-US"/>
        </w:rPr>
        <w:t xml:space="preserve">. </w:t>
      </w:r>
      <w:r w:rsidR="00B054EE">
        <w:rPr>
          <w:sz w:val="28"/>
          <w:szCs w:val="28"/>
          <w:lang w:val="en-US"/>
        </w:rPr>
        <w:t>It is easy to show that t</w:t>
      </w:r>
      <w:r w:rsidR="00F1238D">
        <w:rPr>
          <w:sz w:val="28"/>
          <w:szCs w:val="28"/>
          <w:lang w:val="en-US"/>
        </w:rPr>
        <w:t>wo</w:t>
      </w:r>
      <w:r w:rsidR="008C4F85">
        <w:rPr>
          <w:sz w:val="28"/>
          <w:szCs w:val="28"/>
          <w:lang w:val="en-US"/>
        </w:rPr>
        <w:t xml:space="preserve"> electrons </w:t>
      </w:r>
      <w:r w:rsidR="00B054EE">
        <w:rPr>
          <w:sz w:val="28"/>
          <w:szCs w:val="28"/>
          <w:lang w:val="en-US"/>
        </w:rPr>
        <w:t>on</w:t>
      </w:r>
      <w:r w:rsidR="008C4F85">
        <w:rPr>
          <w:sz w:val="28"/>
          <w:szCs w:val="28"/>
          <w:lang w:val="en-US"/>
        </w:rPr>
        <w:t xml:space="preserve"> 4s-orbital create the electron density at the iron nucleus, which is equivalent to the density created by the full set of</w:t>
      </w:r>
      <w:r w:rsidR="00BB0A45">
        <w:rPr>
          <w:sz w:val="28"/>
          <w:szCs w:val="28"/>
          <w:lang w:val="en-US"/>
        </w:rPr>
        <w:t xml:space="preserve"> </w:t>
      </w:r>
      <w:r w:rsidR="00174CCC">
        <w:rPr>
          <w:sz w:val="28"/>
          <w:szCs w:val="28"/>
          <w:lang w:val="en-US"/>
        </w:rPr>
        <w:t>fully filled</w:t>
      </w:r>
      <w:r w:rsidR="00BB0A45">
        <w:rPr>
          <w:sz w:val="28"/>
          <w:szCs w:val="28"/>
          <w:lang w:val="en-US"/>
        </w:rPr>
        <w:t xml:space="preserve"> </w:t>
      </w:r>
      <w:r w:rsidR="008C4F85" w:rsidRPr="008C4F85">
        <w:rPr>
          <w:sz w:val="28"/>
          <w:szCs w:val="28"/>
          <w:lang w:val="en-US"/>
        </w:rPr>
        <w:t>4</w:t>
      </w:r>
      <w:r w:rsidR="008C4F85" w:rsidRPr="0083227A">
        <w:rPr>
          <w:i/>
          <w:iCs/>
          <w:sz w:val="28"/>
          <w:szCs w:val="28"/>
          <w:lang w:val="en-US"/>
        </w:rPr>
        <w:t>s</w:t>
      </w:r>
      <w:r w:rsidR="008C4F85" w:rsidRPr="008C4F85">
        <w:rPr>
          <w:sz w:val="28"/>
          <w:szCs w:val="28"/>
          <w:lang w:val="en-US"/>
        </w:rPr>
        <w:t>4</w:t>
      </w:r>
      <w:r w:rsidR="008C4F85" w:rsidRPr="0083227A">
        <w:rPr>
          <w:i/>
          <w:iCs/>
          <w:sz w:val="28"/>
          <w:szCs w:val="28"/>
          <w:lang w:val="en-US"/>
        </w:rPr>
        <w:t>p</w:t>
      </w:r>
      <w:r w:rsidR="008C4F85" w:rsidRPr="0083227A">
        <w:rPr>
          <w:i/>
          <w:iCs/>
          <w:sz w:val="28"/>
          <w:szCs w:val="28"/>
          <w:vertAlign w:val="superscript"/>
          <w:lang w:val="en-US"/>
        </w:rPr>
        <w:t>n</w:t>
      </w:r>
      <w:r w:rsidR="008C4F85">
        <w:rPr>
          <w:sz w:val="28"/>
          <w:szCs w:val="28"/>
          <w:lang w:val="en-US"/>
        </w:rPr>
        <w:t>3</w:t>
      </w:r>
      <w:r w:rsidR="008C4F85" w:rsidRPr="0083227A">
        <w:rPr>
          <w:i/>
          <w:iCs/>
          <w:sz w:val="28"/>
          <w:szCs w:val="28"/>
          <w:lang w:val="en-US"/>
        </w:rPr>
        <w:t>d</w:t>
      </w:r>
      <w:r w:rsidR="008C4F85" w:rsidRPr="0083227A">
        <w:rPr>
          <w:i/>
          <w:iCs/>
          <w:sz w:val="28"/>
          <w:szCs w:val="28"/>
          <w:vertAlign w:val="superscript"/>
          <w:lang w:val="en-US"/>
        </w:rPr>
        <w:t>m</w:t>
      </w:r>
      <w:r w:rsidR="008C4F85" w:rsidRPr="00E62682">
        <w:rPr>
          <w:sz w:val="28"/>
          <w:szCs w:val="28"/>
          <w:lang w:val="en-US"/>
        </w:rPr>
        <w:t>-hybridized orbital</w:t>
      </w:r>
      <w:r w:rsidR="00174CCC">
        <w:rPr>
          <w:sz w:val="28"/>
          <w:szCs w:val="28"/>
          <w:lang w:val="en-US"/>
        </w:rPr>
        <w:t>s</w:t>
      </w:r>
      <w:r w:rsidR="008C4F85">
        <w:rPr>
          <w:sz w:val="28"/>
          <w:szCs w:val="28"/>
          <w:lang w:val="en-US"/>
        </w:rPr>
        <w:t>:</w:t>
      </w:r>
    </w:p>
    <w:p w14:paraId="5C022F57" w14:textId="77777777" w:rsidR="00E62682" w:rsidRPr="00E62682" w:rsidRDefault="002C351A" w:rsidP="00BB0A45">
      <w:pPr>
        <w:jc w:val="center"/>
        <w:rPr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(0)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  <m:nary>
          <m:naryPr>
            <m:chr m:val="∑"/>
            <m:limLoc m:val="undOvr"/>
            <m:grow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1+n+m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  <w:sym w:font="Symbol" w:char="F079"/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ⅆ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m</m:t>
                            </m:r>
                          </m:sup>
                        </m:sSup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e>
                        </m:d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nary>
      </m:oMath>
      <w:r w:rsidR="00E62682" w:rsidRPr="00E62682">
        <w:rPr>
          <w:rFonts w:eastAsiaTheme="minorEastAsia"/>
          <w:sz w:val="28"/>
          <w:szCs w:val="28"/>
          <w:lang w:val="en-US"/>
        </w:rPr>
        <w:t>,</w:t>
      </w:r>
    </w:p>
    <w:p w14:paraId="3603E238" w14:textId="43AAD6C9" w:rsidR="00EF1C75" w:rsidRPr="007539E6" w:rsidRDefault="00BB0A45" w:rsidP="00EF1C75">
      <w:pPr>
        <w:jc w:val="both"/>
        <w:rPr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>w</w:t>
      </w:r>
      <w:r w:rsidRPr="00BB0A45">
        <w:rPr>
          <w:iCs/>
          <w:sz w:val="28"/>
          <w:szCs w:val="28"/>
          <w:lang w:val="en-US"/>
        </w:rPr>
        <w:t xml:space="preserve">here </w:t>
      </w:r>
      <w:r w:rsidR="00E62682" w:rsidRPr="00E62682">
        <w:rPr>
          <w:i/>
          <w:sz w:val="28"/>
          <w:szCs w:val="28"/>
          <w:lang w:val="en-US"/>
        </w:rPr>
        <w:t>n</w:t>
      </w:r>
      <w:r w:rsidR="00E62682" w:rsidRPr="00E62682">
        <w:rPr>
          <w:sz w:val="28"/>
          <w:szCs w:val="28"/>
          <w:lang w:val="en-US"/>
        </w:rPr>
        <w:t xml:space="preserve"> = 0…3 and </w:t>
      </w:r>
      <w:r w:rsidR="00E62682" w:rsidRPr="0083227A">
        <w:rPr>
          <w:i/>
          <w:iCs/>
          <w:sz w:val="28"/>
          <w:szCs w:val="28"/>
          <w:lang w:val="en-US"/>
        </w:rPr>
        <w:t>m</w:t>
      </w:r>
      <w:r w:rsidR="00E62682" w:rsidRPr="00E62682">
        <w:rPr>
          <w:sz w:val="28"/>
          <w:szCs w:val="28"/>
          <w:lang w:val="en-US"/>
        </w:rPr>
        <w:t xml:space="preserve"> = 0…5 are the numbers of the </w:t>
      </w:r>
      <w:r w:rsidRPr="00D70CE0">
        <w:rPr>
          <w:sz w:val="28"/>
          <w:szCs w:val="28"/>
          <w:lang w:val="en-US"/>
        </w:rPr>
        <w:t>4</w:t>
      </w:r>
      <w:r w:rsidR="00E62682" w:rsidRPr="0083227A">
        <w:rPr>
          <w:i/>
          <w:iCs/>
          <w:sz w:val="28"/>
          <w:szCs w:val="28"/>
          <w:lang w:val="en-US"/>
        </w:rPr>
        <w:t xml:space="preserve">p </w:t>
      </w:r>
      <w:r w:rsidR="00E62682" w:rsidRPr="00E62682">
        <w:rPr>
          <w:sz w:val="28"/>
          <w:szCs w:val="28"/>
          <w:lang w:val="en-US"/>
        </w:rPr>
        <w:t xml:space="preserve">and </w:t>
      </w:r>
      <w:r w:rsidRPr="00D70CE0">
        <w:rPr>
          <w:sz w:val="28"/>
          <w:szCs w:val="28"/>
          <w:lang w:val="en-US"/>
        </w:rPr>
        <w:t>3</w:t>
      </w:r>
      <w:r w:rsidR="00E62682" w:rsidRPr="0083227A">
        <w:rPr>
          <w:i/>
          <w:iCs/>
          <w:sz w:val="28"/>
          <w:szCs w:val="28"/>
          <w:lang w:val="en-US"/>
        </w:rPr>
        <w:t>d</w:t>
      </w:r>
      <w:r w:rsidR="00E62682" w:rsidRPr="00E62682">
        <w:rPr>
          <w:sz w:val="28"/>
          <w:szCs w:val="28"/>
          <w:lang w:val="en-US"/>
        </w:rPr>
        <w:t xml:space="preserve">-orbitals involved in the hybridization. </w:t>
      </w:r>
      <w:r w:rsidR="00A84A19">
        <w:rPr>
          <w:sz w:val="28"/>
          <w:szCs w:val="28"/>
          <w:lang w:val="en-US"/>
        </w:rPr>
        <w:t xml:space="preserve">Using this </w:t>
      </w:r>
      <w:r w:rsidR="00174CCC">
        <w:rPr>
          <w:sz w:val="28"/>
          <w:szCs w:val="28"/>
          <w:lang w:val="en-US"/>
        </w:rPr>
        <w:t>property,</w:t>
      </w:r>
      <w:r w:rsidR="00A84A19">
        <w:rPr>
          <w:sz w:val="28"/>
          <w:szCs w:val="28"/>
          <w:lang w:val="en-US"/>
        </w:rPr>
        <w:t xml:space="preserve"> we can suggest that the directional chemical bonds, which iron cation establishes with surrounding anion</w:t>
      </w:r>
      <w:r w:rsidR="00F77D10">
        <w:rPr>
          <w:sz w:val="28"/>
          <w:szCs w:val="28"/>
          <w:lang w:val="en-US"/>
        </w:rPr>
        <w:t>s</w:t>
      </w:r>
      <w:r w:rsidR="00A84A19">
        <w:rPr>
          <w:sz w:val="28"/>
          <w:szCs w:val="28"/>
          <w:lang w:val="en-US"/>
        </w:rPr>
        <w:t>, influence on the IS</w:t>
      </w:r>
      <w:r w:rsidR="00174CCC">
        <w:rPr>
          <w:sz w:val="28"/>
          <w:szCs w:val="28"/>
          <w:lang w:val="en-US"/>
        </w:rPr>
        <w:t>;</w:t>
      </w:r>
      <w:r w:rsidR="00A84A19">
        <w:rPr>
          <w:sz w:val="28"/>
          <w:szCs w:val="28"/>
          <w:lang w:val="en-US"/>
        </w:rPr>
        <w:t xml:space="preserve"> this </w:t>
      </w:r>
      <w:r w:rsidR="00174CCC">
        <w:rPr>
          <w:sz w:val="28"/>
          <w:szCs w:val="28"/>
          <w:lang w:val="en-US"/>
        </w:rPr>
        <w:t>influence</w:t>
      </w:r>
      <w:r w:rsidR="00A84A19">
        <w:rPr>
          <w:sz w:val="28"/>
          <w:szCs w:val="28"/>
          <w:lang w:val="en-US"/>
        </w:rPr>
        <w:t xml:space="preserve"> being independent on the number of the bonds. Assuming that </w:t>
      </w:r>
      <w:r w:rsidR="00174CCC">
        <w:rPr>
          <w:sz w:val="28"/>
          <w:szCs w:val="28"/>
          <w:lang w:val="en-US"/>
        </w:rPr>
        <w:t xml:space="preserve">the </w:t>
      </w:r>
      <w:r w:rsidR="00A84A19">
        <w:rPr>
          <w:sz w:val="28"/>
          <w:szCs w:val="28"/>
          <w:lang w:val="en-US"/>
        </w:rPr>
        <w:t>IS is proportional t</w:t>
      </w:r>
      <w:r w:rsidR="00EF1C75">
        <w:rPr>
          <w:sz w:val="28"/>
          <w:szCs w:val="28"/>
          <w:lang w:val="en-US"/>
        </w:rPr>
        <w:t xml:space="preserve">o the </w:t>
      </w:r>
      <w:r w:rsidR="00EF1C75" w:rsidRPr="00EF1C75">
        <w:rPr>
          <w:sz w:val="28"/>
          <w:szCs w:val="28"/>
          <w:lang w:val="en-US"/>
        </w:rPr>
        <w:t xml:space="preserve">average bond length, we </w:t>
      </w:r>
      <w:r w:rsidR="00174CCC">
        <w:rPr>
          <w:sz w:val="28"/>
          <w:szCs w:val="28"/>
          <w:lang w:val="en-US"/>
        </w:rPr>
        <w:t>c</w:t>
      </w:r>
      <w:r w:rsidR="00EF1C75" w:rsidRPr="00EF1C75">
        <w:rPr>
          <w:sz w:val="28"/>
          <w:szCs w:val="28"/>
          <w:lang w:val="en-US"/>
        </w:rPr>
        <w:t xml:space="preserve">an explain the observed experimental dependencies. </w:t>
      </w:r>
      <w:r w:rsidR="0083227A" w:rsidRPr="0083227A">
        <w:rPr>
          <w:sz w:val="28"/>
          <w:szCs w:val="28"/>
          <w:lang w:val="en-US"/>
        </w:rPr>
        <w:t xml:space="preserve">At the same time, </w:t>
      </w:r>
      <w:r w:rsidR="0083227A" w:rsidRPr="0083227A">
        <w:rPr>
          <w:i/>
          <w:iCs/>
          <w:sz w:val="28"/>
          <w:szCs w:val="28"/>
          <w:lang w:val="en-US"/>
        </w:rPr>
        <w:t>d</w:t>
      </w:r>
      <w:r w:rsidR="0083227A" w:rsidRPr="0083227A">
        <w:rPr>
          <w:sz w:val="28"/>
          <w:szCs w:val="28"/>
          <w:lang w:val="en-US"/>
        </w:rPr>
        <w:t xml:space="preserve"> and </w:t>
      </w:r>
      <w:r w:rsidR="0083227A" w:rsidRPr="0083227A">
        <w:rPr>
          <w:i/>
          <w:iCs/>
          <w:sz w:val="28"/>
          <w:szCs w:val="28"/>
          <w:lang w:val="en-US"/>
        </w:rPr>
        <w:t>p-</w:t>
      </w:r>
      <w:r w:rsidR="0083227A" w:rsidRPr="0083227A">
        <w:rPr>
          <w:sz w:val="28"/>
          <w:szCs w:val="28"/>
          <w:lang w:val="en-US"/>
        </w:rPr>
        <w:t>electrons do not create a density on the</w:t>
      </w:r>
      <w:r w:rsidR="007539E6" w:rsidRPr="007539E6">
        <w:rPr>
          <w:sz w:val="28"/>
          <w:szCs w:val="28"/>
          <w:lang w:val="en-US"/>
        </w:rPr>
        <w:t xml:space="preserve"> </w:t>
      </w:r>
      <w:r w:rsidR="007539E6" w:rsidRPr="0083227A">
        <w:rPr>
          <w:sz w:val="28"/>
          <w:szCs w:val="28"/>
          <w:lang w:val="en-US"/>
        </w:rPr>
        <w:t>nucleus</w:t>
      </w:r>
      <w:r w:rsidR="00D70CE0">
        <w:rPr>
          <w:sz w:val="28"/>
          <w:szCs w:val="28"/>
          <w:lang w:val="en-US"/>
        </w:rPr>
        <w:t>. B</w:t>
      </w:r>
      <w:r w:rsidR="007539E6" w:rsidRPr="0083227A">
        <w:rPr>
          <w:sz w:val="28"/>
          <w:szCs w:val="28"/>
          <w:lang w:val="en-US"/>
        </w:rPr>
        <w:t>ut</w:t>
      </w:r>
      <w:r w:rsidR="0083227A" w:rsidRPr="0083227A">
        <w:rPr>
          <w:sz w:val="28"/>
          <w:szCs w:val="28"/>
          <w:lang w:val="en-US"/>
        </w:rPr>
        <w:t xml:space="preserve"> </w:t>
      </w:r>
      <w:r w:rsidR="00D70CE0">
        <w:rPr>
          <w:sz w:val="28"/>
          <w:szCs w:val="28"/>
          <w:lang w:val="en-US"/>
        </w:rPr>
        <w:t xml:space="preserve">they </w:t>
      </w:r>
      <w:r w:rsidR="0083227A" w:rsidRPr="0083227A">
        <w:rPr>
          <w:sz w:val="28"/>
          <w:szCs w:val="28"/>
          <w:lang w:val="en-US"/>
        </w:rPr>
        <w:t>affect the</w:t>
      </w:r>
      <w:r w:rsidR="00D70CE0">
        <w:rPr>
          <w:sz w:val="28"/>
          <w:szCs w:val="28"/>
          <w:lang w:val="en-US"/>
        </w:rPr>
        <w:t xml:space="preserve"> ionic radius of the iron ion and, consequently, affect the</w:t>
      </w:r>
      <w:r w:rsidR="0083227A" w:rsidRPr="0083227A">
        <w:rPr>
          <w:sz w:val="28"/>
          <w:szCs w:val="28"/>
          <w:lang w:val="en-US"/>
        </w:rPr>
        <w:t xml:space="preserve"> interatomic distances.</w:t>
      </w:r>
      <w:r w:rsidR="007539E6" w:rsidRPr="007539E6">
        <w:rPr>
          <w:sz w:val="28"/>
          <w:szCs w:val="28"/>
          <w:lang w:val="en-US"/>
        </w:rPr>
        <w:t xml:space="preserve"> </w:t>
      </w:r>
      <w:r w:rsidR="00EF1C75" w:rsidRPr="00EF1C75">
        <w:rPr>
          <w:sz w:val="28"/>
          <w:szCs w:val="28"/>
          <w:lang w:val="en-US"/>
        </w:rPr>
        <w:t xml:space="preserve">Moreover, we concluded that the electron shell of each anion of the iron polyhedron </w:t>
      </w:r>
      <w:r w:rsidR="00174CCC">
        <w:rPr>
          <w:sz w:val="28"/>
          <w:szCs w:val="28"/>
          <w:lang w:val="en-US"/>
        </w:rPr>
        <w:t xml:space="preserve">can </w:t>
      </w:r>
      <w:r w:rsidR="00EF1C75" w:rsidRPr="00EF1C75">
        <w:rPr>
          <w:sz w:val="28"/>
          <w:szCs w:val="28"/>
          <w:lang w:val="en-US"/>
        </w:rPr>
        <w:t>make noticeable additional contribution to the electron density at the iron nucleus.</w:t>
      </w:r>
      <w:r w:rsidR="007539E6" w:rsidRPr="007539E6">
        <w:rPr>
          <w:sz w:val="28"/>
          <w:szCs w:val="28"/>
          <w:lang w:val="en-US"/>
        </w:rPr>
        <w:t xml:space="preserve"> This makes it possible to explain the dependence of the </w:t>
      </w:r>
      <w:r w:rsidR="007539E6">
        <w:rPr>
          <w:sz w:val="28"/>
          <w:szCs w:val="28"/>
          <w:lang w:val="en-US"/>
        </w:rPr>
        <w:t>IS</w:t>
      </w:r>
      <w:r w:rsidR="007539E6" w:rsidRPr="007539E6">
        <w:rPr>
          <w:sz w:val="28"/>
          <w:szCs w:val="28"/>
          <w:lang w:val="en-US"/>
        </w:rPr>
        <w:t xml:space="preserve"> on the </w:t>
      </w:r>
      <w:r w:rsidR="007539E6">
        <w:rPr>
          <w:sz w:val="28"/>
          <w:szCs w:val="28"/>
          <w:lang w:val="en-US"/>
        </w:rPr>
        <w:t xml:space="preserve">iron </w:t>
      </w:r>
      <w:r w:rsidR="007539E6" w:rsidRPr="007539E6">
        <w:rPr>
          <w:sz w:val="28"/>
          <w:szCs w:val="28"/>
          <w:lang w:val="en-US"/>
        </w:rPr>
        <w:t>coordination number.</w:t>
      </w:r>
    </w:p>
    <w:p w14:paraId="3C7B4D72" w14:textId="5919DE8A" w:rsidR="00E62682" w:rsidRPr="00EF1C75" w:rsidRDefault="00E62682" w:rsidP="00EF1C75">
      <w:pPr>
        <w:jc w:val="both"/>
        <w:rPr>
          <w:sz w:val="28"/>
          <w:szCs w:val="28"/>
          <w:lang w:val="en-US"/>
        </w:rPr>
      </w:pPr>
    </w:p>
    <w:p w14:paraId="0F0434D7" w14:textId="7D6C0A27" w:rsidR="00D077E6" w:rsidRPr="00D70CE0" w:rsidRDefault="005D00F7" w:rsidP="00D70CE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D70CE0">
        <w:rPr>
          <w:lang w:val="en-US"/>
        </w:rPr>
        <w:t>S.K. Dedushenko and Yu.D. Perfiliev</w:t>
      </w:r>
      <w:r w:rsidR="00D077E6" w:rsidRPr="00D70CE0">
        <w:rPr>
          <w:lang w:val="en-US"/>
        </w:rPr>
        <w:t xml:space="preserve">, </w:t>
      </w:r>
      <w:r w:rsidRPr="00D70CE0">
        <w:rPr>
          <w:lang w:val="en-US"/>
        </w:rPr>
        <w:t>Hyp</w:t>
      </w:r>
      <w:r w:rsidR="0019747A">
        <w:rPr>
          <w:lang w:val="en-US"/>
        </w:rPr>
        <w:t>.</w:t>
      </w:r>
      <w:r w:rsidRPr="00D70CE0">
        <w:rPr>
          <w:lang w:val="en-US"/>
        </w:rPr>
        <w:t xml:space="preserve"> Int</w:t>
      </w:r>
      <w:r w:rsidR="00D077E6" w:rsidRPr="00D70CE0">
        <w:rPr>
          <w:lang w:val="en-US"/>
        </w:rPr>
        <w:t xml:space="preserve">. </w:t>
      </w:r>
      <w:r w:rsidRPr="00D70CE0">
        <w:rPr>
          <w:lang w:val="en-US"/>
        </w:rPr>
        <w:t>243</w:t>
      </w:r>
      <w:r w:rsidR="00D077E6" w:rsidRPr="00D70CE0">
        <w:rPr>
          <w:lang w:val="en-US"/>
        </w:rPr>
        <w:t xml:space="preserve">, </w:t>
      </w:r>
      <w:r w:rsidRPr="00D70CE0">
        <w:rPr>
          <w:lang w:val="en-US"/>
        </w:rPr>
        <w:t>15</w:t>
      </w:r>
      <w:r w:rsidR="00D077E6" w:rsidRPr="00D70CE0">
        <w:rPr>
          <w:lang w:val="en-US"/>
        </w:rPr>
        <w:t xml:space="preserve"> (</w:t>
      </w:r>
      <w:r w:rsidRPr="00D70CE0">
        <w:rPr>
          <w:lang w:val="en-US"/>
        </w:rPr>
        <w:t>2022</w:t>
      </w:r>
      <w:r w:rsidR="00D077E6" w:rsidRPr="00D70CE0">
        <w:rPr>
          <w:lang w:val="en-US"/>
        </w:rPr>
        <w:t>).</w:t>
      </w:r>
      <w:r w:rsidR="00B610FB" w:rsidRPr="00D70CE0">
        <w:rPr>
          <w:lang w:val="en-US"/>
        </w:rPr>
        <w:t xml:space="preserve"> </w:t>
      </w:r>
    </w:p>
    <w:p w14:paraId="2F6BDF64" w14:textId="14C0227C" w:rsidR="00C775A5" w:rsidRDefault="00B610FB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65D8C5" wp14:editId="44417550">
            <wp:simplePos x="0" y="0"/>
            <wp:positionH relativeFrom="column">
              <wp:posOffset>-62230</wp:posOffset>
            </wp:positionH>
            <wp:positionV relativeFrom="paragraph">
              <wp:posOffset>141786</wp:posOffset>
            </wp:positionV>
            <wp:extent cx="690245" cy="690245"/>
            <wp:effectExtent l="0" t="0" r="0" b="0"/>
            <wp:wrapThrough wrapText="bothSides">
              <wp:wrapPolygon edited="0">
                <wp:start x="0" y="0"/>
                <wp:lineTo x="0" y="20865"/>
                <wp:lineTo x="20865" y="20865"/>
                <wp:lineTo x="2086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D8676" w14:textId="5102E7B4" w:rsidR="006846D8" w:rsidRPr="00E5401A" w:rsidRDefault="006846D8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sectPr w:rsidR="006846D8" w:rsidRPr="00E5401A" w:rsidSect="00C77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A37C" w14:textId="77777777" w:rsidR="002C351A" w:rsidRDefault="002C351A" w:rsidP="004061C2">
      <w:r>
        <w:separator/>
      </w:r>
    </w:p>
  </w:endnote>
  <w:endnote w:type="continuationSeparator" w:id="0">
    <w:p w14:paraId="535731C2" w14:textId="77777777" w:rsidR="002C351A" w:rsidRDefault="002C351A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494F" w14:textId="77777777" w:rsidR="002C351A" w:rsidRDefault="002C351A" w:rsidP="004061C2">
      <w:r>
        <w:separator/>
      </w:r>
    </w:p>
  </w:footnote>
  <w:footnote w:type="continuationSeparator" w:id="0">
    <w:p w14:paraId="72E84ED3" w14:textId="77777777" w:rsidR="002C351A" w:rsidRDefault="002C351A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3310" w14:textId="77777777" w:rsidR="004061C2" w:rsidRDefault="004061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51583"/>
    <w:multiLevelType w:val="hybridMultilevel"/>
    <w:tmpl w:val="C4986F5E"/>
    <w:lvl w:ilvl="0" w:tplc="70EC799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2A"/>
    <w:rsid w:val="000077AC"/>
    <w:rsid w:val="0006427B"/>
    <w:rsid w:val="00074B75"/>
    <w:rsid w:val="00077BC8"/>
    <w:rsid w:val="000A3381"/>
    <w:rsid w:val="000F377D"/>
    <w:rsid w:val="00174CCC"/>
    <w:rsid w:val="0019747A"/>
    <w:rsid w:val="001A39D1"/>
    <w:rsid w:val="001A7891"/>
    <w:rsid w:val="001D482A"/>
    <w:rsid w:val="002A15E7"/>
    <w:rsid w:val="002C3140"/>
    <w:rsid w:val="002C351A"/>
    <w:rsid w:val="00332B7F"/>
    <w:rsid w:val="003468B3"/>
    <w:rsid w:val="003A4FBF"/>
    <w:rsid w:val="0040321D"/>
    <w:rsid w:val="004061C2"/>
    <w:rsid w:val="00490684"/>
    <w:rsid w:val="004E661F"/>
    <w:rsid w:val="005A1D51"/>
    <w:rsid w:val="005D00F7"/>
    <w:rsid w:val="006846D8"/>
    <w:rsid w:val="006B0359"/>
    <w:rsid w:val="007539E6"/>
    <w:rsid w:val="00753E9C"/>
    <w:rsid w:val="007B3E28"/>
    <w:rsid w:val="007B5382"/>
    <w:rsid w:val="007B6248"/>
    <w:rsid w:val="007E3E15"/>
    <w:rsid w:val="007E7481"/>
    <w:rsid w:val="0083227A"/>
    <w:rsid w:val="00836FCD"/>
    <w:rsid w:val="008A3DD3"/>
    <w:rsid w:val="008C4F85"/>
    <w:rsid w:val="008E27DD"/>
    <w:rsid w:val="008F7BD7"/>
    <w:rsid w:val="009067A0"/>
    <w:rsid w:val="009E098D"/>
    <w:rsid w:val="009E4D25"/>
    <w:rsid w:val="00A84A19"/>
    <w:rsid w:val="00A94285"/>
    <w:rsid w:val="00B054EE"/>
    <w:rsid w:val="00B4673C"/>
    <w:rsid w:val="00B610FB"/>
    <w:rsid w:val="00BB0A45"/>
    <w:rsid w:val="00BD03A1"/>
    <w:rsid w:val="00BE3BD5"/>
    <w:rsid w:val="00C47E0A"/>
    <w:rsid w:val="00C575B6"/>
    <w:rsid w:val="00C775A5"/>
    <w:rsid w:val="00CC7E21"/>
    <w:rsid w:val="00D077E6"/>
    <w:rsid w:val="00D14022"/>
    <w:rsid w:val="00D311CE"/>
    <w:rsid w:val="00D70CE0"/>
    <w:rsid w:val="00D9628D"/>
    <w:rsid w:val="00DD178D"/>
    <w:rsid w:val="00E13B3D"/>
    <w:rsid w:val="00E5401A"/>
    <w:rsid w:val="00E544BC"/>
    <w:rsid w:val="00E62682"/>
    <w:rsid w:val="00EF1C75"/>
    <w:rsid w:val="00F1238D"/>
    <w:rsid w:val="00F7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character" w:styleId="a7">
    <w:name w:val="Hyperlink"/>
    <w:basedOn w:val="a0"/>
    <w:uiPriority w:val="99"/>
    <w:unhideWhenUsed/>
    <w:rsid w:val="006846D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rsid w:val="006846D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70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2022-03-14T17:21:00Z</dcterms:created>
  <dcterms:modified xsi:type="dcterms:W3CDTF">2022-03-29T10:22:00Z</dcterms:modified>
</cp:coreProperties>
</file>