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948" w14:textId="1A660BA2" w:rsidR="00C775A5" w:rsidRPr="00E5401A" w:rsidRDefault="009D0216">
      <w:pPr>
        <w:widowControl w:val="0"/>
        <w:autoSpaceDE w:val="0"/>
        <w:autoSpaceDN w:val="0"/>
        <w:adjustRightInd w:val="0"/>
        <w:jc w:val="center"/>
        <w:rPr>
          <w:lang w:val="en-US"/>
        </w:rPr>
      </w:pPr>
      <w:r w:rsidRPr="009E4368">
        <w:rPr>
          <w:b/>
          <w:bCs/>
          <w:sz w:val="32"/>
          <w:szCs w:val="32"/>
          <w:lang w:val="en-US"/>
        </w:rPr>
        <w:t>APPLICATION OF TRITIUM</w:t>
      </w:r>
      <w:r w:rsidR="0034181B">
        <w:rPr>
          <w:b/>
          <w:bCs/>
          <w:sz w:val="32"/>
          <w:szCs w:val="32"/>
          <w:lang w:val="en-US"/>
        </w:rPr>
        <w:t xml:space="preserve"> </w:t>
      </w:r>
      <w:r w:rsidRPr="009E4368">
        <w:rPr>
          <w:b/>
          <w:bCs/>
          <w:sz w:val="32"/>
          <w:szCs w:val="32"/>
          <w:lang w:val="en-US"/>
        </w:rPr>
        <w:t xml:space="preserve">LABEL FOR THE DETECTION OF NANODIAMOND FILMS ON THE SURFACE OF </w:t>
      </w:r>
      <w:bookmarkStart w:id="0" w:name="_Hlk99935197"/>
      <w:r w:rsidRPr="009E4368">
        <w:rPr>
          <w:b/>
          <w:bCs/>
          <w:sz w:val="32"/>
          <w:szCs w:val="32"/>
          <w:lang w:val="en-US"/>
        </w:rPr>
        <w:t>COLLAGEN TISSUE</w:t>
      </w:r>
      <w:bookmarkEnd w:id="0"/>
    </w:p>
    <w:p w14:paraId="4251FB10" w14:textId="77777777" w:rsidR="00A4513B" w:rsidRDefault="00A4513B" w:rsidP="009D0216">
      <w:pPr>
        <w:widowControl w:val="0"/>
        <w:autoSpaceDE w:val="0"/>
        <w:autoSpaceDN w:val="0"/>
        <w:adjustRightInd w:val="0"/>
        <w:jc w:val="center"/>
        <w:rPr>
          <w:rFonts w:eastAsia="宋体"/>
          <w:sz w:val="28"/>
          <w:szCs w:val="28"/>
          <w:lang w:val="en-US"/>
        </w:rPr>
      </w:pPr>
    </w:p>
    <w:p w14:paraId="174E151F" w14:textId="49AD308A" w:rsidR="00A4513B" w:rsidRPr="00A4513B" w:rsidRDefault="00A4513B" w:rsidP="009D0216">
      <w:pPr>
        <w:widowControl w:val="0"/>
        <w:autoSpaceDE w:val="0"/>
        <w:autoSpaceDN w:val="0"/>
        <w:adjustRightInd w:val="0"/>
        <w:jc w:val="center"/>
        <w:rPr>
          <w:rFonts w:eastAsia="宋体"/>
          <w:sz w:val="28"/>
          <w:szCs w:val="28"/>
          <w:vertAlign w:val="superscript"/>
          <w:lang w:val="en-US"/>
        </w:rPr>
      </w:pPr>
      <w:r w:rsidRPr="00A4513B">
        <w:rPr>
          <w:rFonts w:eastAsia="宋体"/>
          <w:sz w:val="28"/>
          <w:szCs w:val="28"/>
          <w:lang w:val="en-US"/>
        </w:rPr>
        <w:t>T</w:t>
      </w:r>
      <w:r w:rsidRPr="0034181B">
        <w:rPr>
          <w:rFonts w:eastAsia="宋体"/>
          <w:sz w:val="28"/>
          <w:szCs w:val="28"/>
          <w:lang w:val="en-US"/>
        </w:rPr>
        <w:t>.</w:t>
      </w:r>
      <w:r w:rsidRPr="00A4513B">
        <w:rPr>
          <w:rFonts w:eastAsia="宋体"/>
          <w:sz w:val="28"/>
          <w:szCs w:val="28"/>
          <w:lang w:val="en-US"/>
        </w:rPr>
        <w:t xml:space="preserve"> Shen </w:t>
      </w:r>
      <w:r w:rsidRPr="00A4513B">
        <w:rPr>
          <w:rFonts w:eastAsia="宋体"/>
          <w:sz w:val="28"/>
          <w:szCs w:val="28"/>
          <w:vertAlign w:val="superscript"/>
          <w:lang w:val="en-US"/>
        </w:rPr>
        <w:t>1</w:t>
      </w:r>
      <w:r w:rsidRPr="00A4513B">
        <w:rPr>
          <w:rFonts w:eastAsia="宋体"/>
          <w:sz w:val="28"/>
          <w:szCs w:val="28"/>
          <w:lang w:val="en-US"/>
        </w:rPr>
        <w:t>, M</w:t>
      </w:r>
      <w:r>
        <w:rPr>
          <w:rFonts w:eastAsia="宋体"/>
          <w:sz w:val="28"/>
          <w:szCs w:val="28"/>
          <w:lang w:val="en-US"/>
        </w:rPr>
        <w:t>.</w:t>
      </w:r>
      <w:r w:rsidRPr="00A4513B">
        <w:rPr>
          <w:rFonts w:eastAsia="宋体"/>
          <w:sz w:val="28"/>
          <w:szCs w:val="28"/>
          <w:lang w:val="en-US"/>
        </w:rPr>
        <w:t xml:space="preserve">G. </w:t>
      </w:r>
      <w:proofErr w:type="spellStart"/>
      <w:r w:rsidRPr="00A4513B">
        <w:rPr>
          <w:rFonts w:eastAsia="宋体"/>
          <w:sz w:val="28"/>
          <w:szCs w:val="28"/>
          <w:lang w:val="en-US"/>
        </w:rPr>
        <w:t>Chernysheva</w:t>
      </w:r>
      <w:proofErr w:type="spellEnd"/>
      <w:r w:rsidRPr="00A4513B">
        <w:rPr>
          <w:rFonts w:eastAsia="宋体"/>
          <w:sz w:val="28"/>
          <w:szCs w:val="28"/>
          <w:lang w:val="en-US"/>
        </w:rPr>
        <w:t xml:space="preserve"> </w:t>
      </w:r>
      <w:r w:rsidRPr="00A4513B">
        <w:rPr>
          <w:rFonts w:eastAsia="宋体"/>
          <w:sz w:val="28"/>
          <w:szCs w:val="28"/>
          <w:vertAlign w:val="superscript"/>
          <w:lang w:val="en-US"/>
        </w:rPr>
        <w:t>1</w:t>
      </w:r>
      <w:r w:rsidRPr="00A4513B">
        <w:rPr>
          <w:rFonts w:eastAsia="宋体"/>
          <w:sz w:val="28"/>
          <w:szCs w:val="28"/>
          <w:lang w:val="en-US"/>
        </w:rPr>
        <w:t>, I</w:t>
      </w:r>
      <w:r>
        <w:rPr>
          <w:rFonts w:eastAsia="宋体"/>
          <w:sz w:val="28"/>
          <w:szCs w:val="28"/>
          <w:lang w:val="en-US"/>
        </w:rPr>
        <w:t>.</w:t>
      </w:r>
      <w:r w:rsidRPr="00A4513B">
        <w:rPr>
          <w:rFonts w:eastAsia="宋体"/>
          <w:sz w:val="28"/>
          <w:szCs w:val="28"/>
          <w:lang w:val="en-US"/>
        </w:rPr>
        <w:t xml:space="preserve">S. </w:t>
      </w:r>
      <w:proofErr w:type="spellStart"/>
      <w:r w:rsidRPr="00A4513B">
        <w:rPr>
          <w:rFonts w:eastAsia="宋体"/>
          <w:sz w:val="28"/>
          <w:szCs w:val="28"/>
          <w:lang w:val="en-US"/>
        </w:rPr>
        <w:t>Chaschin</w:t>
      </w:r>
      <w:proofErr w:type="spellEnd"/>
      <w:r w:rsidRPr="00A4513B">
        <w:rPr>
          <w:rFonts w:eastAsia="宋体"/>
          <w:sz w:val="28"/>
          <w:szCs w:val="28"/>
          <w:lang w:val="en-US"/>
        </w:rPr>
        <w:t xml:space="preserve"> </w:t>
      </w:r>
      <w:r w:rsidRPr="00A4513B">
        <w:rPr>
          <w:rFonts w:eastAsia="宋体"/>
          <w:sz w:val="28"/>
          <w:szCs w:val="28"/>
          <w:vertAlign w:val="superscript"/>
          <w:lang w:val="en-US"/>
        </w:rPr>
        <w:t>2,3</w:t>
      </w:r>
      <w:r w:rsidRPr="00A4513B">
        <w:rPr>
          <w:rFonts w:eastAsia="宋体"/>
          <w:sz w:val="28"/>
          <w:szCs w:val="28"/>
          <w:lang w:val="en-US"/>
        </w:rPr>
        <w:t>, G</w:t>
      </w:r>
      <w:r>
        <w:rPr>
          <w:rFonts w:eastAsia="宋体"/>
          <w:sz w:val="28"/>
          <w:szCs w:val="28"/>
          <w:lang w:val="en-US"/>
        </w:rPr>
        <w:t>.</w:t>
      </w:r>
      <w:r w:rsidRPr="00A4513B">
        <w:rPr>
          <w:rFonts w:eastAsia="宋体"/>
          <w:sz w:val="28"/>
          <w:szCs w:val="28"/>
          <w:lang w:val="en-US"/>
        </w:rPr>
        <w:t>A. Badun</w:t>
      </w:r>
      <w:r>
        <w:rPr>
          <w:rFonts w:eastAsia="宋体"/>
          <w:sz w:val="28"/>
          <w:szCs w:val="28"/>
          <w:vertAlign w:val="superscript"/>
          <w:lang w:val="en-US"/>
        </w:rPr>
        <w:t>1</w:t>
      </w:r>
    </w:p>
    <w:p w14:paraId="6763188F" w14:textId="6CE159CD" w:rsidR="00A4513B" w:rsidRPr="00A4513B" w:rsidRDefault="00A4513B" w:rsidP="00A4513B">
      <w:pPr>
        <w:widowControl w:val="0"/>
        <w:autoSpaceDE w:val="0"/>
        <w:autoSpaceDN w:val="0"/>
        <w:adjustRightInd w:val="0"/>
        <w:jc w:val="center"/>
        <w:rPr>
          <w:rFonts w:eastAsia="宋体"/>
          <w:i/>
          <w:iCs/>
          <w:lang w:val="en-US"/>
        </w:rPr>
      </w:pPr>
      <w:r w:rsidRPr="00A4513B">
        <w:rPr>
          <w:rFonts w:eastAsia="宋体"/>
          <w:i/>
          <w:iCs/>
          <w:vertAlign w:val="superscript"/>
          <w:lang w:val="en-US"/>
        </w:rPr>
        <w:t>1</w:t>
      </w:r>
      <w:r w:rsidRPr="00A4513B">
        <w:rPr>
          <w:rFonts w:eastAsia="宋体"/>
          <w:i/>
          <w:iCs/>
          <w:lang w:val="en-US"/>
        </w:rPr>
        <w:t xml:space="preserve"> Lomonosov Moscow State University, Moscow, Russia </w:t>
      </w:r>
    </w:p>
    <w:p w14:paraId="5FB21E48" w14:textId="77777777" w:rsidR="00A4513B" w:rsidRPr="00A4513B" w:rsidRDefault="00A4513B" w:rsidP="00A4513B">
      <w:pPr>
        <w:widowControl w:val="0"/>
        <w:autoSpaceDE w:val="0"/>
        <w:autoSpaceDN w:val="0"/>
        <w:adjustRightInd w:val="0"/>
        <w:jc w:val="center"/>
        <w:rPr>
          <w:rFonts w:eastAsia="宋体"/>
          <w:i/>
          <w:iCs/>
          <w:lang w:val="en-US"/>
        </w:rPr>
      </w:pPr>
      <w:r w:rsidRPr="00A4513B">
        <w:rPr>
          <w:rFonts w:eastAsia="宋体"/>
          <w:i/>
          <w:iCs/>
          <w:vertAlign w:val="superscript"/>
          <w:lang w:val="en-US"/>
        </w:rPr>
        <w:t>2</w:t>
      </w:r>
      <w:r w:rsidRPr="00A4513B">
        <w:rPr>
          <w:rFonts w:eastAsia="宋体"/>
          <w:i/>
          <w:iCs/>
          <w:lang w:val="en-US"/>
        </w:rPr>
        <w:t xml:space="preserve"> A.N. </w:t>
      </w:r>
      <w:proofErr w:type="spellStart"/>
      <w:r w:rsidRPr="00A4513B">
        <w:rPr>
          <w:rFonts w:eastAsia="宋体"/>
          <w:i/>
          <w:iCs/>
          <w:lang w:val="en-US"/>
        </w:rPr>
        <w:t>Bakulev</w:t>
      </w:r>
      <w:proofErr w:type="spellEnd"/>
      <w:r w:rsidRPr="00A4513B">
        <w:rPr>
          <w:rFonts w:eastAsia="宋体"/>
          <w:i/>
          <w:iCs/>
          <w:lang w:val="en-US"/>
        </w:rPr>
        <w:t xml:space="preserve"> National Medical Research Centre of Cardiovascular Surgery, Russia</w:t>
      </w:r>
    </w:p>
    <w:p w14:paraId="4113A2B8" w14:textId="4F40A56B" w:rsidR="009D0216" w:rsidRPr="00A4513B" w:rsidRDefault="00A4513B" w:rsidP="00A4513B">
      <w:pPr>
        <w:widowControl w:val="0"/>
        <w:autoSpaceDE w:val="0"/>
        <w:autoSpaceDN w:val="0"/>
        <w:adjustRightInd w:val="0"/>
        <w:jc w:val="center"/>
        <w:rPr>
          <w:rFonts w:eastAsia="宋体"/>
          <w:i/>
          <w:iCs/>
          <w:lang w:val="en-US"/>
        </w:rPr>
      </w:pPr>
      <w:r w:rsidRPr="00A4513B">
        <w:rPr>
          <w:rFonts w:eastAsia="宋体"/>
          <w:i/>
          <w:iCs/>
          <w:vertAlign w:val="superscript"/>
          <w:lang w:val="en-US"/>
        </w:rPr>
        <w:t xml:space="preserve">3 </w:t>
      </w:r>
      <w:proofErr w:type="spellStart"/>
      <w:r w:rsidRPr="00A4513B">
        <w:rPr>
          <w:rFonts w:eastAsia="宋体"/>
          <w:i/>
          <w:iCs/>
          <w:lang w:val="en-US"/>
        </w:rPr>
        <w:t>Nesmeyanov</w:t>
      </w:r>
      <w:proofErr w:type="spellEnd"/>
      <w:r w:rsidRPr="00A4513B">
        <w:rPr>
          <w:rFonts w:eastAsia="宋体"/>
          <w:i/>
          <w:iCs/>
          <w:lang w:val="en-US"/>
        </w:rPr>
        <w:t xml:space="preserve"> Institute of </w:t>
      </w:r>
      <w:proofErr w:type="spellStart"/>
      <w:r w:rsidRPr="00A4513B">
        <w:rPr>
          <w:rFonts w:eastAsia="宋体"/>
          <w:i/>
          <w:iCs/>
          <w:lang w:val="en-US"/>
        </w:rPr>
        <w:t>Organoelement</w:t>
      </w:r>
      <w:proofErr w:type="spellEnd"/>
      <w:r w:rsidRPr="00A4513B">
        <w:rPr>
          <w:rFonts w:eastAsia="宋体"/>
          <w:i/>
          <w:iCs/>
          <w:lang w:val="en-US"/>
        </w:rPr>
        <w:t xml:space="preserve"> Compounds, RAS, Russia</w:t>
      </w:r>
    </w:p>
    <w:p w14:paraId="29564EC7" w14:textId="5796B951" w:rsidR="009D0216" w:rsidRDefault="009D0216" w:rsidP="00A4513B">
      <w:pPr>
        <w:widowControl w:val="0"/>
        <w:tabs>
          <w:tab w:val="center" w:pos="4536"/>
          <w:tab w:val="left" w:pos="6535"/>
        </w:tabs>
        <w:autoSpaceDE w:val="0"/>
        <w:autoSpaceDN w:val="0"/>
        <w:adjustRightInd w:val="0"/>
        <w:jc w:val="center"/>
        <w:rPr>
          <w:rFonts w:eastAsia="宋体"/>
          <w:lang w:val="en-US"/>
        </w:rPr>
      </w:pPr>
      <w:r w:rsidRPr="009D0216">
        <w:rPr>
          <w:rFonts w:eastAsia="宋体"/>
          <w:lang w:val="en-US"/>
        </w:rPr>
        <w:t xml:space="preserve">E-mail: </w:t>
      </w:r>
      <w:hyperlink r:id="rId6" w:history="1">
        <w:r w:rsidR="003D75D4" w:rsidRPr="00F86F94">
          <w:rPr>
            <w:rStyle w:val="a7"/>
            <w:rFonts w:eastAsia="宋体"/>
            <w:lang w:val="en-US"/>
          </w:rPr>
          <w:t>tianyi.shen@chemistry.msu.ru</w:t>
        </w:r>
      </w:hyperlink>
    </w:p>
    <w:p w14:paraId="6F18EB47" w14:textId="77777777" w:rsidR="009D0216" w:rsidRPr="009D0216" w:rsidRDefault="009D0216" w:rsidP="009D0216">
      <w:pPr>
        <w:widowControl w:val="0"/>
        <w:autoSpaceDE w:val="0"/>
        <w:autoSpaceDN w:val="0"/>
        <w:adjustRightInd w:val="0"/>
        <w:jc w:val="center"/>
        <w:rPr>
          <w:rFonts w:eastAsia="宋体"/>
          <w:lang w:val="en-US"/>
        </w:rPr>
      </w:pPr>
    </w:p>
    <w:p w14:paraId="0A585533" w14:textId="5359B8A4" w:rsidR="00DF366B" w:rsidRDefault="008A6F21" w:rsidP="008A6F21">
      <w:pPr>
        <w:widowControl w:val="0"/>
        <w:autoSpaceDE w:val="0"/>
        <w:autoSpaceDN w:val="0"/>
        <w:adjustRightInd w:val="0"/>
        <w:ind w:firstLine="340"/>
        <w:jc w:val="both"/>
        <w:rPr>
          <w:sz w:val="28"/>
          <w:szCs w:val="28"/>
          <w:lang w:val="en-US"/>
        </w:rPr>
      </w:pPr>
      <w:r w:rsidRPr="008A6F21">
        <w:rPr>
          <w:sz w:val="28"/>
          <w:szCs w:val="28"/>
          <w:lang w:val="en-US"/>
        </w:rPr>
        <w:t>Bioprosthetic heart valves based on bovine pericardium are widely used in the field of cardiac surgery worldwide. The main component of bovine pericardium is collagen tissue</w:t>
      </w:r>
      <w:r w:rsidR="00DF366B">
        <w:rPr>
          <w:sz w:val="28"/>
          <w:szCs w:val="28"/>
          <w:lang w:val="en-US"/>
        </w:rPr>
        <w:t xml:space="preserve"> that is treated with c</w:t>
      </w:r>
      <w:r w:rsidRPr="008A6F21">
        <w:rPr>
          <w:sz w:val="28"/>
          <w:szCs w:val="28"/>
          <w:lang w:val="en-US"/>
        </w:rPr>
        <w:t xml:space="preserve">hemical agents </w:t>
      </w:r>
      <w:r w:rsidR="00DF366B">
        <w:rPr>
          <w:sz w:val="28"/>
          <w:szCs w:val="28"/>
          <w:lang w:val="en-US"/>
        </w:rPr>
        <w:t>to</w:t>
      </w:r>
      <w:r w:rsidRPr="008A6F21">
        <w:rPr>
          <w:sz w:val="28"/>
          <w:szCs w:val="28"/>
          <w:lang w:val="en-US"/>
        </w:rPr>
        <w:t xml:space="preserve"> prevent calcification and preserve the elastic properties of the biological tissue</w:t>
      </w:r>
      <w:r w:rsidR="00DF366B">
        <w:rPr>
          <w:sz w:val="28"/>
          <w:szCs w:val="28"/>
          <w:lang w:val="en-US"/>
        </w:rPr>
        <w:t xml:space="preserve">. In the present study we tried to improve the mechanical properties of </w:t>
      </w:r>
      <w:r w:rsidR="00DF366B" w:rsidRPr="008A6F21">
        <w:rPr>
          <w:sz w:val="28"/>
          <w:szCs w:val="28"/>
          <w:lang w:val="en-US"/>
        </w:rPr>
        <w:t>biological tissue</w:t>
      </w:r>
      <w:r w:rsidR="00DF366B">
        <w:rPr>
          <w:sz w:val="28"/>
          <w:szCs w:val="28"/>
          <w:lang w:val="en-US"/>
        </w:rPr>
        <w:t xml:space="preserve"> by application of additional nanodiamond-based coating and characterized the coating by means of radiotracer method.</w:t>
      </w:r>
    </w:p>
    <w:p w14:paraId="340D445F" w14:textId="6C03C35A" w:rsidR="00DF366B" w:rsidRPr="008268E2" w:rsidRDefault="00DF366B" w:rsidP="008A6F21">
      <w:pPr>
        <w:widowControl w:val="0"/>
        <w:autoSpaceDE w:val="0"/>
        <w:autoSpaceDN w:val="0"/>
        <w:adjustRightInd w:val="0"/>
        <w:ind w:firstLine="340"/>
        <w:jc w:val="both"/>
        <w:rPr>
          <w:sz w:val="28"/>
          <w:szCs w:val="28"/>
          <w:lang w:val="en-US"/>
        </w:rPr>
      </w:pPr>
      <w:r>
        <w:rPr>
          <w:sz w:val="28"/>
          <w:szCs w:val="28"/>
          <w:lang w:val="en-US"/>
        </w:rPr>
        <w:t xml:space="preserve">Nanodiamonds show high potential application as a drug carrier because of </w:t>
      </w:r>
      <w:r w:rsidR="008268E2">
        <w:rPr>
          <w:sz w:val="28"/>
          <w:szCs w:val="28"/>
          <w:lang w:val="en-US"/>
        </w:rPr>
        <w:t xml:space="preserve">functionally developed surface as well as high specific surface. Moreover, it is possible to introduce tritium label directly bonded with diamond surface by means of tritium thermal activation method. In the present research we used tritium labeled nanodiamonds to measure its mass on the surface of </w:t>
      </w:r>
      <w:r w:rsidR="008268E2" w:rsidRPr="008A6F21">
        <w:rPr>
          <w:sz w:val="28"/>
          <w:szCs w:val="28"/>
          <w:lang w:val="en-US"/>
        </w:rPr>
        <w:t>collagen tissue</w:t>
      </w:r>
      <w:r w:rsidR="008268E2">
        <w:rPr>
          <w:sz w:val="28"/>
          <w:szCs w:val="28"/>
          <w:lang w:val="en-US"/>
        </w:rPr>
        <w:t xml:space="preserve"> and nanodiamond-based coating stability</w:t>
      </w:r>
      <w:r w:rsidR="008268E2" w:rsidRPr="008268E2">
        <w:rPr>
          <w:sz w:val="28"/>
          <w:szCs w:val="28"/>
          <w:lang w:val="en-US"/>
        </w:rPr>
        <w:t xml:space="preserve"> </w:t>
      </w:r>
      <w:r w:rsidR="008268E2" w:rsidRPr="008268E2">
        <w:rPr>
          <w:i/>
          <w:iCs/>
          <w:sz w:val="28"/>
          <w:szCs w:val="28"/>
          <w:lang w:val="en-US"/>
        </w:rPr>
        <w:t>in vivo</w:t>
      </w:r>
      <w:r w:rsidR="008268E2">
        <w:rPr>
          <w:i/>
          <w:iCs/>
          <w:sz w:val="28"/>
          <w:szCs w:val="28"/>
          <w:lang w:val="en-US"/>
        </w:rPr>
        <w:t xml:space="preserve">. </w:t>
      </w:r>
    </w:p>
    <w:p w14:paraId="1F64E9F3" w14:textId="6AEAAF8C" w:rsidR="00451C2A" w:rsidRDefault="00F911BE" w:rsidP="00451C2A">
      <w:pPr>
        <w:widowControl w:val="0"/>
        <w:autoSpaceDE w:val="0"/>
        <w:autoSpaceDN w:val="0"/>
        <w:adjustRightInd w:val="0"/>
        <w:ind w:firstLine="340"/>
        <w:jc w:val="both"/>
        <w:rPr>
          <w:sz w:val="28"/>
          <w:szCs w:val="28"/>
          <w:lang w:val="en-US"/>
        </w:rPr>
      </w:pPr>
      <w:r>
        <w:rPr>
          <w:sz w:val="28"/>
          <w:szCs w:val="28"/>
          <w:lang w:val="en-US"/>
        </w:rPr>
        <w:t xml:space="preserve">The other problem of </w:t>
      </w:r>
      <w:proofErr w:type="spellStart"/>
      <w:r w:rsidRPr="00F911BE">
        <w:rPr>
          <w:sz w:val="28"/>
          <w:szCs w:val="28"/>
          <w:lang w:val="en-US"/>
        </w:rPr>
        <w:t>xenogenic</w:t>
      </w:r>
      <w:proofErr w:type="spellEnd"/>
      <w:r w:rsidRPr="00F911BE">
        <w:rPr>
          <w:sz w:val="28"/>
          <w:szCs w:val="28"/>
          <w:lang w:val="en-US"/>
        </w:rPr>
        <w:t xml:space="preserve"> heart valve prostheses</w:t>
      </w:r>
      <w:r>
        <w:rPr>
          <w:sz w:val="28"/>
          <w:szCs w:val="28"/>
          <w:lang w:val="en-US"/>
        </w:rPr>
        <w:t xml:space="preserve"> is the development of disease </w:t>
      </w:r>
      <w:r w:rsidRPr="00F911BE">
        <w:rPr>
          <w:sz w:val="28"/>
          <w:szCs w:val="28"/>
          <w:lang w:val="en-US"/>
        </w:rPr>
        <w:t>caused by microorganisms</w:t>
      </w:r>
      <w:r>
        <w:rPr>
          <w:sz w:val="28"/>
          <w:szCs w:val="28"/>
          <w:lang w:val="en-US"/>
        </w:rPr>
        <w:t xml:space="preserve">. From this view point nanodiamonds can be consider as a carrier of </w:t>
      </w:r>
      <w:r w:rsidR="00D736AB">
        <w:rPr>
          <w:sz w:val="28"/>
          <w:szCs w:val="28"/>
          <w:lang w:val="en-US"/>
        </w:rPr>
        <w:t xml:space="preserve">drugs of prologue action. Here we used </w:t>
      </w:r>
      <w:r w:rsidR="00D736AB" w:rsidRPr="00125700">
        <w:rPr>
          <w:sz w:val="28"/>
          <w:szCs w:val="28"/>
          <w:lang w:val="en-US" w:eastAsia="zh-CN"/>
        </w:rPr>
        <w:t>amikacin and levofloxacin</w:t>
      </w:r>
      <w:r w:rsidR="00D736AB">
        <w:rPr>
          <w:sz w:val="28"/>
          <w:szCs w:val="28"/>
          <w:lang w:val="en-US" w:eastAsia="zh-CN"/>
        </w:rPr>
        <w:t xml:space="preserve">, which were labeled with tritium for determination of its adsorption and desorption from nanodiamond surface </w:t>
      </w:r>
      <w:r w:rsidR="00D736AB" w:rsidRPr="00D736AB">
        <w:rPr>
          <w:i/>
          <w:iCs/>
          <w:sz w:val="28"/>
          <w:szCs w:val="28"/>
          <w:lang w:val="en-US" w:eastAsia="zh-CN"/>
        </w:rPr>
        <w:t>in vitro</w:t>
      </w:r>
      <w:r w:rsidR="00D736AB">
        <w:rPr>
          <w:sz w:val="28"/>
          <w:szCs w:val="28"/>
          <w:lang w:val="en-US" w:eastAsia="zh-CN"/>
        </w:rPr>
        <w:t xml:space="preserve"> and </w:t>
      </w:r>
      <w:r w:rsidR="00D736AB" w:rsidRPr="00D736AB">
        <w:rPr>
          <w:i/>
          <w:iCs/>
          <w:sz w:val="28"/>
          <w:szCs w:val="28"/>
          <w:lang w:val="en-US" w:eastAsia="zh-CN"/>
        </w:rPr>
        <w:t>in vivo</w:t>
      </w:r>
      <w:r w:rsidR="00D736AB">
        <w:rPr>
          <w:sz w:val="28"/>
          <w:szCs w:val="28"/>
          <w:lang w:val="en-US" w:eastAsia="zh-CN"/>
        </w:rPr>
        <w:t>.</w:t>
      </w:r>
      <w:r w:rsidR="00451C2A">
        <w:rPr>
          <w:sz w:val="28"/>
          <w:szCs w:val="28"/>
          <w:lang w:val="en-US" w:eastAsia="zh-CN"/>
        </w:rPr>
        <w:t xml:space="preserve"> </w:t>
      </w:r>
      <w:r w:rsidR="00451C2A">
        <w:rPr>
          <w:sz w:val="28"/>
          <w:szCs w:val="28"/>
          <w:lang w:val="en-US"/>
        </w:rPr>
        <w:t>Peculiarities of nanodiamond-antibiotic adsorption complexes formation and its application onto collagen tissue will be discussed in the presentation.</w:t>
      </w:r>
    </w:p>
    <w:p w14:paraId="64A05E77" w14:textId="465ABAD1" w:rsidR="00D736AB" w:rsidRPr="00D736AB" w:rsidRDefault="00D736AB" w:rsidP="008A6F21">
      <w:pPr>
        <w:widowControl w:val="0"/>
        <w:autoSpaceDE w:val="0"/>
        <w:autoSpaceDN w:val="0"/>
        <w:adjustRightInd w:val="0"/>
        <w:ind w:firstLine="340"/>
        <w:jc w:val="both"/>
        <w:rPr>
          <w:sz w:val="28"/>
          <w:szCs w:val="28"/>
          <w:lang w:val="en-US"/>
        </w:rPr>
      </w:pPr>
      <w:r>
        <w:rPr>
          <w:sz w:val="28"/>
          <w:szCs w:val="28"/>
          <w:lang w:val="en-US" w:eastAsia="zh-CN"/>
        </w:rPr>
        <w:t xml:space="preserve">To prevent calcification process collagen tissue must be coated with biopolymer like chitosan. Tritium labeled chitosan was used </w:t>
      </w:r>
      <w:r w:rsidR="00451C2A">
        <w:rPr>
          <w:sz w:val="28"/>
          <w:szCs w:val="28"/>
          <w:lang w:val="en-US" w:eastAsia="zh-CN"/>
        </w:rPr>
        <w:t xml:space="preserve">for coating characterization in the experiments </w:t>
      </w:r>
      <w:r w:rsidR="00451C2A" w:rsidRPr="00D736AB">
        <w:rPr>
          <w:i/>
          <w:iCs/>
          <w:sz w:val="28"/>
          <w:szCs w:val="28"/>
          <w:lang w:val="en-US" w:eastAsia="zh-CN"/>
        </w:rPr>
        <w:t>in vitro</w:t>
      </w:r>
      <w:r w:rsidR="00451C2A">
        <w:rPr>
          <w:sz w:val="28"/>
          <w:szCs w:val="28"/>
          <w:lang w:val="en-US" w:eastAsia="zh-CN"/>
        </w:rPr>
        <w:t xml:space="preserve"> and </w:t>
      </w:r>
      <w:r w:rsidR="00451C2A" w:rsidRPr="00D736AB">
        <w:rPr>
          <w:i/>
          <w:iCs/>
          <w:sz w:val="28"/>
          <w:szCs w:val="28"/>
          <w:lang w:val="en-US" w:eastAsia="zh-CN"/>
        </w:rPr>
        <w:t>in vivo</w:t>
      </w:r>
      <w:r w:rsidR="00451C2A">
        <w:rPr>
          <w:sz w:val="28"/>
          <w:szCs w:val="28"/>
          <w:lang w:val="en-US" w:eastAsia="zh-CN"/>
        </w:rPr>
        <w:t>.</w:t>
      </w:r>
    </w:p>
    <w:p w14:paraId="3EDA6BD6" w14:textId="7758D50B" w:rsidR="00451C2A" w:rsidRDefault="00E4666B" w:rsidP="008A6F21">
      <w:pPr>
        <w:widowControl w:val="0"/>
        <w:autoSpaceDE w:val="0"/>
        <w:autoSpaceDN w:val="0"/>
        <w:adjustRightInd w:val="0"/>
        <w:ind w:firstLine="340"/>
        <w:jc w:val="both"/>
        <w:rPr>
          <w:sz w:val="28"/>
          <w:szCs w:val="28"/>
          <w:lang w:val="en-US"/>
        </w:rPr>
      </w:pPr>
      <w:r>
        <w:rPr>
          <w:sz w:val="28"/>
          <w:szCs w:val="28"/>
          <w:lang w:val="en-US"/>
        </w:rPr>
        <w:t>Thus, preparation and characterization of n</w:t>
      </w:r>
      <w:r w:rsidR="00451C2A">
        <w:rPr>
          <w:sz w:val="28"/>
          <w:szCs w:val="28"/>
          <w:lang w:val="en-US"/>
        </w:rPr>
        <w:t xml:space="preserve">anodiamond-antibiotic-chitosan coatings </w:t>
      </w:r>
      <w:r>
        <w:rPr>
          <w:sz w:val="28"/>
          <w:szCs w:val="28"/>
          <w:lang w:val="en-US"/>
        </w:rPr>
        <w:t>using tritium labeled compounds as well as improvement in the mechanical characteristics that can be reached with such prepared coatings</w:t>
      </w:r>
      <w:r w:rsidRPr="00E4666B">
        <w:rPr>
          <w:sz w:val="28"/>
          <w:szCs w:val="28"/>
          <w:lang w:val="en-US"/>
        </w:rPr>
        <w:t xml:space="preserve"> </w:t>
      </w:r>
      <w:r>
        <w:rPr>
          <w:sz w:val="28"/>
          <w:szCs w:val="28"/>
          <w:lang w:val="en-US"/>
        </w:rPr>
        <w:t>will be discussed in the presentation</w:t>
      </w:r>
      <w:r w:rsidR="00A56907">
        <w:rPr>
          <w:sz w:val="28"/>
          <w:szCs w:val="28"/>
          <w:lang w:val="en-US"/>
        </w:rPr>
        <w:t>.</w:t>
      </w:r>
    </w:p>
    <w:p w14:paraId="721A0C7C" w14:textId="546F9B0F" w:rsidR="00A4513B" w:rsidRPr="00125700" w:rsidRDefault="00A4513B" w:rsidP="008A6F21">
      <w:pPr>
        <w:widowControl w:val="0"/>
        <w:autoSpaceDE w:val="0"/>
        <w:autoSpaceDN w:val="0"/>
        <w:adjustRightInd w:val="0"/>
        <w:ind w:firstLine="340"/>
        <w:jc w:val="both"/>
        <w:rPr>
          <w:sz w:val="28"/>
          <w:szCs w:val="28"/>
          <w:lang w:val="en-US"/>
        </w:rPr>
      </w:pPr>
      <w:r w:rsidRPr="00A4513B">
        <w:rPr>
          <w:sz w:val="28"/>
          <w:szCs w:val="28"/>
          <w:lang w:val="en-US"/>
        </w:rPr>
        <w:t>This research was funded by the Russian Science Foundation (grant number 22-23-00019).</w:t>
      </w:r>
    </w:p>
    <w:sectPr w:rsidR="00A4513B" w:rsidRPr="00125700" w:rsidSect="00C775A5">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16AC" w14:textId="77777777" w:rsidR="00BC6FD5" w:rsidRDefault="00BC6FD5" w:rsidP="004061C2">
      <w:r>
        <w:separator/>
      </w:r>
    </w:p>
  </w:endnote>
  <w:endnote w:type="continuationSeparator" w:id="0">
    <w:p w14:paraId="6813C7E5" w14:textId="77777777" w:rsidR="00BC6FD5" w:rsidRDefault="00BC6FD5"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272C" w14:textId="77777777" w:rsidR="00BC6FD5" w:rsidRDefault="00BC6FD5" w:rsidP="004061C2">
      <w:r>
        <w:separator/>
      </w:r>
    </w:p>
  </w:footnote>
  <w:footnote w:type="continuationSeparator" w:id="0">
    <w:p w14:paraId="5115CD78" w14:textId="77777777" w:rsidR="00BC6FD5" w:rsidRDefault="00BC6FD5" w:rsidP="00406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74B75"/>
    <w:rsid w:val="00077BC8"/>
    <w:rsid w:val="000A3381"/>
    <w:rsid w:val="00125700"/>
    <w:rsid w:val="001A39D1"/>
    <w:rsid w:val="001A7891"/>
    <w:rsid w:val="001D482A"/>
    <w:rsid w:val="00276D73"/>
    <w:rsid w:val="00291F9D"/>
    <w:rsid w:val="002A15E7"/>
    <w:rsid w:val="002A28CB"/>
    <w:rsid w:val="0034181B"/>
    <w:rsid w:val="003468B3"/>
    <w:rsid w:val="003A4FBF"/>
    <w:rsid w:val="003C505B"/>
    <w:rsid w:val="003D75D4"/>
    <w:rsid w:val="004061C2"/>
    <w:rsid w:val="00451C2A"/>
    <w:rsid w:val="00490684"/>
    <w:rsid w:val="004B630A"/>
    <w:rsid w:val="004E661F"/>
    <w:rsid w:val="005967F4"/>
    <w:rsid w:val="005A1D51"/>
    <w:rsid w:val="005D2D05"/>
    <w:rsid w:val="006B0359"/>
    <w:rsid w:val="006E53B4"/>
    <w:rsid w:val="006F05D2"/>
    <w:rsid w:val="007404AC"/>
    <w:rsid w:val="007550AA"/>
    <w:rsid w:val="007B3E28"/>
    <w:rsid w:val="007E7481"/>
    <w:rsid w:val="008268E2"/>
    <w:rsid w:val="008A6F21"/>
    <w:rsid w:val="008F7BD7"/>
    <w:rsid w:val="009067A0"/>
    <w:rsid w:val="009714A0"/>
    <w:rsid w:val="009D0216"/>
    <w:rsid w:val="009E098D"/>
    <w:rsid w:val="009E4368"/>
    <w:rsid w:val="009E4D25"/>
    <w:rsid w:val="00A4513B"/>
    <w:rsid w:val="00A56907"/>
    <w:rsid w:val="00A60D03"/>
    <w:rsid w:val="00B41167"/>
    <w:rsid w:val="00B4673C"/>
    <w:rsid w:val="00B97F09"/>
    <w:rsid w:val="00BC6FD5"/>
    <w:rsid w:val="00BE3BD5"/>
    <w:rsid w:val="00C246AA"/>
    <w:rsid w:val="00C43DE1"/>
    <w:rsid w:val="00C47E0A"/>
    <w:rsid w:val="00C575B6"/>
    <w:rsid w:val="00C775A5"/>
    <w:rsid w:val="00C95EBF"/>
    <w:rsid w:val="00CC7E21"/>
    <w:rsid w:val="00D077E6"/>
    <w:rsid w:val="00D47EA3"/>
    <w:rsid w:val="00D736AB"/>
    <w:rsid w:val="00D84609"/>
    <w:rsid w:val="00D9628D"/>
    <w:rsid w:val="00DD178D"/>
    <w:rsid w:val="00DF366B"/>
    <w:rsid w:val="00E13B3D"/>
    <w:rsid w:val="00E4666B"/>
    <w:rsid w:val="00E5401A"/>
    <w:rsid w:val="00F83E8E"/>
    <w:rsid w:val="00F911BE"/>
    <w:rsid w:val="00FE2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页眉 字符"/>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页脚 字符"/>
    <w:basedOn w:val="a0"/>
    <w:link w:val="a5"/>
    <w:uiPriority w:val="99"/>
    <w:locked/>
    <w:rsid w:val="004061C2"/>
    <w:rPr>
      <w:sz w:val="24"/>
      <w:lang w:val="ru-RU" w:eastAsia="ru-RU"/>
    </w:rPr>
  </w:style>
  <w:style w:type="character" w:styleId="a7">
    <w:name w:val="Hyperlink"/>
    <w:basedOn w:val="a0"/>
    <w:uiPriority w:val="99"/>
    <w:unhideWhenUsed/>
    <w:rsid w:val="003D75D4"/>
    <w:rPr>
      <w:color w:val="0563C1" w:themeColor="hyperlink"/>
      <w:u w:val="single"/>
    </w:rPr>
  </w:style>
  <w:style w:type="character" w:styleId="a8">
    <w:name w:val="Unresolved Mention"/>
    <w:basedOn w:val="a0"/>
    <w:uiPriority w:val="99"/>
    <w:rsid w:val="003D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20368">
      <w:bodyDiv w:val="1"/>
      <w:marLeft w:val="0"/>
      <w:marRight w:val="0"/>
      <w:marTop w:val="0"/>
      <w:marBottom w:val="0"/>
      <w:divBdr>
        <w:top w:val="none" w:sz="0" w:space="0" w:color="auto"/>
        <w:left w:val="none" w:sz="0" w:space="0" w:color="auto"/>
        <w:bottom w:val="none" w:sz="0" w:space="0" w:color="auto"/>
        <w:right w:val="none" w:sz="0" w:space="0" w:color="auto"/>
      </w:divBdr>
    </w:div>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 w:id="124329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anyi.shen@chemistry.msu.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2022-03-31T11:04:00Z</dcterms:created>
  <dcterms:modified xsi:type="dcterms:W3CDTF">2022-04-05T10:48:00Z</dcterms:modified>
</cp:coreProperties>
</file>