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1D62" w14:textId="32B5D673" w:rsidR="000E3BB3" w:rsidRDefault="000E3BB3" w:rsidP="00E82D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r w:rsidRPr="000E3BB3">
        <w:rPr>
          <w:rFonts w:ascii="Times New Roman" w:hAnsi="Times New Roman" w:cs="Times New Roman"/>
          <w:b/>
          <w:caps/>
          <w:sz w:val="32"/>
          <w:szCs w:val="32"/>
          <w:lang w:val="en-US"/>
        </w:rPr>
        <w:t>APPLICATION OF LITHIUM-</w:t>
      </w:r>
      <w:r>
        <w:rPr>
          <w:rFonts w:ascii="Times New Roman" w:hAnsi="Times New Roman" w:cs="Times New Roman"/>
          <w:b/>
          <w:caps/>
          <w:sz w:val="32"/>
          <w:szCs w:val="32"/>
          <w:lang w:val="en-US"/>
        </w:rPr>
        <w:t>DOPED</w:t>
      </w:r>
      <w:r w:rsidRPr="000E3BB3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CRYSTALS IN TASKS OF SEPARATE DETECTION OF GAMMA-RAYS AND NEUTRONS</w:t>
      </w:r>
    </w:p>
    <w:p w14:paraId="217D5377" w14:textId="77777777" w:rsidR="00E82D47" w:rsidRPr="005F5CA2" w:rsidRDefault="00E82D47" w:rsidP="00E82D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557EF8A8" w14:textId="1CD42543" w:rsidR="009B68C9" w:rsidRDefault="009B68C9" w:rsidP="009B68C9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I. A. Lagutskiy, </w:t>
      </w:r>
      <w:r w:rsidRPr="005D6AD4">
        <w:rPr>
          <w:rFonts w:ascii="Times New Roman" w:hAnsi="Times New Roman"/>
          <w:sz w:val="28"/>
          <w:lang w:val="en-US"/>
        </w:rPr>
        <w:t>D.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D6AD4">
        <w:rPr>
          <w:rFonts w:ascii="Times New Roman" w:hAnsi="Times New Roman"/>
          <w:sz w:val="28"/>
          <w:lang w:val="en-US"/>
        </w:rPr>
        <w:t>I.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D6AD4">
        <w:rPr>
          <w:rFonts w:ascii="Times New Roman" w:hAnsi="Times New Roman"/>
          <w:sz w:val="28"/>
          <w:lang w:val="en-US"/>
        </w:rPr>
        <w:t>Komar,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D6AD4">
        <w:rPr>
          <w:rFonts w:ascii="Times New Roman" w:hAnsi="Times New Roman"/>
          <w:sz w:val="28"/>
          <w:lang w:val="en-US"/>
        </w:rPr>
        <w:t>A.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D6AD4">
        <w:rPr>
          <w:rFonts w:ascii="Times New Roman" w:hAnsi="Times New Roman"/>
          <w:sz w:val="28"/>
          <w:lang w:val="en-US"/>
        </w:rPr>
        <w:t>V. Antonov</w:t>
      </w:r>
      <w:r>
        <w:rPr>
          <w:rFonts w:ascii="Times New Roman" w:hAnsi="Times New Roman"/>
          <w:sz w:val="28"/>
          <w:lang w:val="en-US"/>
        </w:rPr>
        <w:t xml:space="preserve">, </w:t>
      </w:r>
      <w:r w:rsidRPr="005D6AD4">
        <w:rPr>
          <w:rFonts w:ascii="Times New Roman" w:hAnsi="Times New Roman"/>
          <w:sz w:val="28"/>
          <w:lang w:val="en-US"/>
        </w:rPr>
        <w:t>V.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D6AD4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en-US"/>
        </w:rPr>
        <w:t>.</w:t>
      </w:r>
      <w:r w:rsidRPr="005D6AD4">
        <w:rPr>
          <w:rFonts w:ascii="Times New Roman" w:hAnsi="Times New Roman"/>
          <w:sz w:val="28"/>
          <w:lang w:val="en-US"/>
        </w:rPr>
        <w:t xml:space="preserve"> Antonov</w:t>
      </w:r>
    </w:p>
    <w:p w14:paraId="03162B16" w14:textId="77777777" w:rsidR="009B68C9" w:rsidRPr="005F5CA2" w:rsidRDefault="009B68C9" w:rsidP="009B68C9">
      <w:pPr>
        <w:spacing w:after="0" w:line="240" w:lineRule="auto"/>
        <w:jc w:val="center"/>
        <w:rPr>
          <w:rFonts w:ascii="Times New Roman" w:hAnsi="Times New Roman" w:cs="Times New Roman"/>
          <w:i/>
          <w:color w:val="0563C1" w:themeColor="hyperlink"/>
          <w:sz w:val="24"/>
          <w:szCs w:val="24"/>
          <w:u w:val="single"/>
          <w:lang w:val="en-US"/>
        </w:rPr>
      </w:pPr>
      <w:r w:rsidRPr="005F5CA2">
        <w:rPr>
          <w:rFonts w:ascii="Times New Roman" w:hAnsi="Times New Roman" w:cs="Times New Roman"/>
          <w:i/>
          <w:sz w:val="24"/>
          <w:szCs w:val="24"/>
          <w:lang w:val="en-US"/>
        </w:rPr>
        <w:t>ATOMTEX SPE, Minsk, Belarus</w:t>
      </w:r>
    </w:p>
    <w:p w14:paraId="0398ACC2" w14:textId="6093CA91" w:rsidR="005457D6" w:rsidRPr="005F5CA2" w:rsidRDefault="009B68C9" w:rsidP="00E8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5CA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E-mail: </w:t>
      </w:r>
      <w:hyperlink r:id="rId4">
        <w:r w:rsidRPr="005F5C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info@atomtex.com</w:t>
        </w:r>
      </w:hyperlink>
    </w:p>
    <w:p w14:paraId="0398ACC3" w14:textId="77777777" w:rsidR="004F4C15" w:rsidRPr="005F5CA2" w:rsidRDefault="004F4C15" w:rsidP="004F4C15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6D656782" w14:textId="52ABEAD2" w:rsidR="00BA3F70" w:rsidRPr="00BA3F70" w:rsidRDefault="00BA3F70" w:rsidP="00BF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F70">
        <w:rPr>
          <w:rFonts w:ascii="Times New Roman" w:hAnsi="Times New Roman" w:cs="Times New Roman"/>
          <w:sz w:val="28"/>
          <w:szCs w:val="28"/>
          <w:lang w:val="en-US"/>
        </w:rPr>
        <w:t xml:space="preserve">Modern trends of radiation control instruments development require creation of highly efficient </w:t>
      </w:r>
      <w:r w:rsidR="00AE54D9">
        <w:rPr>
          <w:rFonts w:ascii="Times New Roman" w:hAnsi="Times New Roman" w:cs="Times New Roman"/>
          <w:sz w:val="28"/>
          <w:szCs w:val="28"/>
          <w:lang w:val="en-US"/>
        </w:rPr>
        <w:t>high autonomy</w:t>
      </w:r>
      <w:r w:rsidR="00AE54D9" w:rsidRPr="00BA3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3F70">
        <w:rPr>
          <w:rFonts w:ascii="Times New Roman" w:hAnsi="Times New Roman" w:cs="Times New Roman"/>
          <w:sz w:val="28"/>
          <w:szCs w:val="28"/>
          <w:lang w:val="en-US"/>
        </w:rPr>
        <w:t xml:space="preserve">detection devices with minimal </w:t>
      </w:r>
      <w:r w:rsidR="005D32F6">
        <w:rPr>
          <w:rFonts w:ascii="Times New Roman" w:hAnsi="Times New Roman" w:cs="Times New Roman"/>
          <w:sz w:val="28"/>
          <w:szCs w:val="28"/>
          <w:lang w:val="en-US"/>
        </w:rPr>
        <w:t>dimensions</w:t>
      </w:r>
      <w:r w:rsidRPr="00BA3F70">
        <w:rPr>
          <w:rFonts w:ascii="Times New Roman" w:hAnsi="Times New Roman" w:cs="Times New Roman"/>
          <w:sz w:val="28"/>
          <w:szCs w:val="28"/>
          <w:lang w:val="en-US"/>
        </w:rPr>
        <w:t>, which allows radiation safety services to perform inspection of various objects in the most efficient way.</w:t>
      </w:r>
    </w:p>
    <w:p w14:paraId="0398ACC4" w14:textId="5B354AAA" w:rsidR="004F4C15" w:rsidRPr="00BA3F70" w:rsidRDefault="00BA3F70" w:rsidP="005D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F70">
        <w:rPr>
          <w:rFonts w:ascii="Times New Roman" w:hAnsi="Times New Roman" w:cs="Times New Roman"/>
          <w:sz w:val="28"/>
          <w:szCs w:val="28"/>
          <w:lang w:val="en-US"/>
        </w:rPr>
        <w:t xml:space="preserve">Currently, </w:t>
      </w:r>
      <w:r w:rsidR="00AE54D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AE54D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AE54D9" w:rsidRPr="00AE54D9">
        <w:rPr>
          <w:rFonts w:ascii="Times New Roman" w:hAnsi="Times New Roman" w:cs="Times New Roman"/>
          <w:sz w:val="28"/>
          <w:szCs w:val="28"/>
          <w:lang w:val="en-US"/>
        </w:rPr>
        <w:t xml:space="preserve"> counters are used in most</w:t>
      </w:r>
      <w:r w:rsidR="00AE54D9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AE54D9" w:rsidRPr="00AE54D9">
        <w:rPr>
          <w:rFonts w:ascii="Times New Roman" w:hAnsi="Times New Roman" w:cs="Times New Roman"/>
          <w:sz w:val="28"/>
          <w:szCs w:val="28"/>
          <w:lang w:val="en-US"/>
        </w:rPr>
        <w:t xml:space="preserve"> neutron detection devices.</w:t>
      </w:r>
      <w:r w:rsidR="00E507D6" w:rsidRPr="00E50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3F70">
        <w:rPr>
          <w:rFonts w:ascii="Times New Roman" w:hAnsi="Times New Roman" w:cs="Times New Roman"/>
          <w:sz w:val="28"/>
          <w:szCs w:val="28"/>
          <w:lang w:val="en-US"/>
        </w:rPr>
        <w:t xml:space="preserve">An alternative is the use of lithium-doped crystal scintillators, which combine the </w:t>
      </w:r>
      <w:r w:rsidRPr="00BA3F70">
        <w:rPr>
          <w:rFonts w:ascii="Times New Roman" w:hAnsi="Times New Roman" w:cs="Times New Roman"/>
          <w:sz w:val="28"/>
          <w:szCs w:val="28"/>
          <w:lang w:val="en-US"/>
        </w:rPr>
        <w:t xml:space="preserve">functions of gamma spectrometry and neutron detection. The main representatives of detectors of this class are </w:t>
      </w:r>
      <w:r w:rsidR="004601F6" w:rsidRPr="00BA3F70">
        <w:rPr>
          <w:rFonts w:ascii="Times New Roman" w:hAnsi="Times New Roman" w:cs="Times New Roman"/>
          <w:sz w:val="28"/>
          <w:szCs w:val="28"/>
          <w:lang w:val="en-US"/>
        </w:rPr>
        <w:t>CLYC [Cs</w:t>
      </w:r>
      <w:r w:rsidR="004601F6" w:rsidRPr="00BA3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601F6" w:rsidRPr="00BA3F70">
        <w:rPr>
          <w:rFonts w:ascii="Times New Roman" w:hAnsi="Times New Roman" w:cs="Times New Roman"/>
          <w:sz w:val="28"/>
          <w:szCs w:val="28"/>
          <w:lang w:val="en-US"/>
        </w:rPr>
        <w:t>LiYC</w:t>
      </w:r>
      <w:r w:rsidR="00C37C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01F6" w:rsidRPr="00BA3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4601F6" w:rsidRPr="00BA3F70">
        <w:rPr>
          <w:rFonts w:ascii="Times New Roman" w:hAnsi="Times New Roman" w:cs="Times New Roman"/>
          <w:sz w:val="28"/>
          <w:szCs w:val="28"/>
          <w:lang w:val="en-US"/>
        </w:rPr>
        <w:t xml:space="preserve">(Ce)], NaIL [NaI (Li+Tl)]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601F6" w:rsidRPr="00BA3F70">
        <w:rPr>
          <w:rFonts w:ascii="Times New Roman" w:hAnsi="Times New Roman" w:cs="Times New Roman"/>
          <w:sz w:val="28"/>
          <w:szCs w:val="28"/>
          <w:lang w:val="en-US"/>
        </w:rPr>
        <w:t xml:space="preserve"> CLLB [Cs</w:t>
      </w:r>
      <w:r w:rsidR="004601F6" w:rsidRPr="00BA3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601F6" w:rsidRPr="00BA3F70">
        <w:rPr>
          <w:rFonts w:ascii="Times New Roman" w:hAnsi="Times New Roman" w:cs="Times New Roman"/>
          <w:sz w:val="28"/>
          <w:szCs w:val="28"/>
          <w:lang w:val="en-US"/>
        </w:rPr>
        <w:t>LiLaBr</w:t>
      </w:r>
      <w:r w:rsidR="004601F6" w:rsidRPr="00BA3F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4601F6" w:rsidRPr="00BA3F70">
        <w:rPr>
          <w:rFonts w:ascii="Times New Roman" w:hAnsi="Times New Roman" w:cs="Times New Roman"/>
          <w:sz w:val="28"/>
          <w:szCs w:val="28"/>
          <w:lang w:val="en-US"/>
        </w:rPr>
        <w:t>(Ce)]</w:t>
      </w:r>
      <w:r w:rsidR="006B2610" w:rsidRPr="00BA3F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19DC96" w14:textId="7AE8140A" w:rsidR="00141690" w:rsidRPr="00141690" w:rsidRDefault="00141690" w:rsidP="00BF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1690">
        <w:rPr>
          <w:rFonts w:ascii="Times New Roman" w:hAnsi="Times New Roman" w:cs="Times New Roman"/>
          <w:sz w:val="28"/>
          <w:szCs w:val="28"/>
          <w:lang w:val="en-US"/>
        </w:rPr>
        <w:t>The ATOMTEX SPE is developing probes for separate detection of neutron and gamma radiation on the basis of CLYC and NaI(Li+Tl) detectors. According to the results of the studies, NaI(Li+Tl) scintillator is more promising for use in the absence of strict requirements to the resolution capability due to simpler discrimination of radiation types and lower cost of the detector.</w:t>
      </w:r>
    </w:p>
    <w:p w14:paraId="30303026" w14:textId="1A2A0917" w:rsidR="00141690" w:rsidRPr="00141690" w:rsidRDefault="00AE54D9" w:rsidP="00BF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use of the </w:t>
      </w:r>
      <w:r w:rsidR="00141690" w:rsidRPr="00141690">
        <w:rPr>
          <w:rFonts w:ascii="Times New Roman" w:hAnsi="Times New Roman" w:cs="Times New Roman"/>
          <w:sz w:val="28"/>
          <w:szCs w:val="28"/>
          <w:lang w:val="en-US"/>
        </w:rPr>
        <w:t xml:space="preserve">CLYC scintillator </w:t>
      </w:r>
      <w:r>
        <w:rPr>
          <w:rFonts w:ascii="Times New Roman" w:hAnsi="Times New Roman" w:cs="Times New Roman"/>
          <w:sz w:val="28"/>
          <w:szCs w:val="28"/>
          <w:lang w:val="en-US"/>
        </w:rPr>
        <w:t>is associated with the need</w:t>
      </w:r>
      <w:r w:rsidR="00847EE0" w:rsidRPr="00847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1690" w:rsidRPr="00141690">
        <w:rPr>
          <w:rFonts w:ascii="Times New Roman" w:hAnsi="Times New Roman" w:cs="Times New Roman"/>
          <w:sz w:val="28"/>
          <w:szCs w:val="28"/>
          <w:lang w:val="en-US"/>
        </w:rPr>
        <w:t xml:space="preserve">to solve the </w:t>
      </w:r>
      <w:r w:rsidR="00141690" w:rsidRPr="00141690">
        <w:rPr>
          <w:rFonts w:ascii="Times New Roman" w:hAnsi="Times New Roman" w:cs="Times New Roman"/>
          <w:sz w:val="28"/>
          <w:szCs w:val="28"/>
          <w:lang w:val="en-US"/>
        </w:rPr>
        <w:t>problem of optimal light collection, because this scintillator has light output twice less than NaI(Li+Tl) and its emission spectrum is shifted to UV region. Also the process of classification of the registered radiation is more complicated and requires the use of digital signal processing methods.</w:t>
      </w:r>
    </w:p>
    <w:p w14:paraId="43B3EA7C" w14:textId="0470339A" w:rsidR="00141690" w:rsidRPr="00141690" w:rsidRDefault="00092AD9" w:rsidP="00BF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41690" w:rsidRPr="00141690">
        <w:rPr>
          <w:rFonts w:ascii="Times New Roman" w:hAnsi="Times New Roman" w:cs="Times New Roman"/>
          <w:sz w:val="28"/>
          <w:szCs w:val="28"/>
          <w:lang w:val="en-US"/>
        </w:rPr>
        <w:t>he report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presents</w:t>
      </w:r>
      <w:r w:rsidR="00141690" w:rsidRPr="00141690">
        <w:rPr>
          <w:rFonts w:ascii="Times New Roman" w:hAnsi="Times New Roman" w:cs="Times New Roman"/>
          <w:sz w:val="28"/>
          <w:szCs w:val="28"/>
          <w:lang w:val="en-US"/>
        </w:rPr>
        <w:t xml:space="preserve"> the analysis of pulses of CLYC, NaI(Li+Tl) detectors obtained from the photomultiplier tube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1690" w:rsidRPr="0014169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>considers</w:t>
      </w:r>
      <w:r w:rsidR="00141690" w:rsidRPr="00141690">
        <w:rPr>
          <w:rFonts w:ascii="Times New Roman" w:hAnsi="Times New Roman" w:cs="Times New Roman"/>
          <w:sz w:val="28"/>
          <w:szCs w:val="28"/>
          <w:lang w:val="en-US"/>
        </w:rPr>
        <w:t xml:space="preserve"> methods of pulse processing for separate detection of </w:t>
      </w:r>
      <w:r w:rsidRPr="00141690">
        <w:rPr>
          <w:rFonts w:ascii="Times New Roman" w:hAnsi="Times New Roman" w:cs="Times New Roman"/>
          <w:sz w:val="28"/>
          <w:szCs w:val="28"/>
          <w:lang w:val="en-US"/>
        </w:rPr>
        <w:t>gamma</w:t>
      </w:r>
      <w:r w:rsidRPr="003A5E5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41690" w:rsidRPr="00141690">
        <w:rPr>
          <w:rFonts w:ascii="Times New Roman" w:hAnsi="Times New Roman" w:cs="Times New Roman"/>
          <w:sz w:val="28"/>
          <w:szCs w:val="28"/>
          <w:lang w:val="en-US"/>
        </w:rPr>
        <w:t>radiation and neutrons on these scintillators. The prospects of application of separate gamma-radiation and neutron detection units for various tasks are considered.</w:t>
      </w:r>
    </w:p>
    <w:p w14:paraId="0398ACCA" w14:textId="77777777" w:rsidR="002A5500" w:rsidRPr="00141690" w:rsidRDefault="002A5500">
      <w:pPr>
        <w:rPr>
          <w:lang w:val="en-US"/>
        </w:rPr>
      </w:pPr>
    </w:p>
    <w:sectPr w:rsidR="002A5500" w:rsidRPr="00141690" w:rsidSect="0098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3FF"/>
    <w:rsid w:val="00052B4C"/>
    <w:rsid w:val="00065C6C"/>
    <w:rsid w:val="00092AD9"/>
    <w:rsid w:val="000E3BB3"/>
    <w:rsid w:val="00141690"/>
    <w:rsid w:val="00185D8C"/>
    <w:rsid w:val="0018656B"/>
    <w:rsid w:val="001C294D"/>
    <w:rsid w:val="001F72A7"/>
    <w:rsid w:val="00214E54"/>
    <w:rsid w:val="00236981"/>
    <w:rsid w:val="00253398"/>
    <w:rsid w:val="002A5500"/>
    <w:rsid w:val="00315679"/>
    <w:rsid w:val="003725D9"/>
    <w:rsid w:val="003A5E51"/>
    <w:rsid w:val="003C1E8E"/>
    <w:rsid w:val="00425806"/>
    <w:rsid w:val="0045202C"/>
    <w:rsid w:val="004601F6"/>
    <w:rsid w:val="004F4C15"/>
    <w:rsid w:val="00530753"/>
    <w:rsid w:val="005457D6"/>
    <w:rsid w:val="0054658A"/>
    <w:rsid w:val="00592825"/>
    <w:rsid w:val="005D32F6"/>
    <w:rsid w:val="005F5CA2"/>
    <w:rsid w:val="00607658"/>
    <w:rsid w:val="006B2610"/>
    <w:rsid w:val="00780C81"/>
    <w:rsid w:val="007A7E3E"/>
    <w:rsid w:val="00847EE0"/>
    <w:rsid w:val="00867A78"/>
    <w:rsid w:val="008A7C7C"/>
    <w:rsid w:val="008B431A"/>
    <w:rsid w:val="008D6B8E"/>
    <w:rsid w:val="008E03FF"/>
    <w:rsid w:val="008F7B19"/>
    <w:rsid w:val="00967C8A"/>
    <w:rsid w:val="00992793"/>
    <w:rsid w:val="009958C9"/>
    <w:rsid w:val="009B68C9"/>
    <w:rsid w:val="00A522CA"/>
    <w:rsid w:val="00A862A8"/>
    <w:rsid w:val="00AB2E65"/>
    <w:rsid w:val="00AE54D9"/>
    <w:rsid w:val="00B45144"/>
    <w:rsid w:val="00BA3F70"/>
    <w:rsid w:val="00BD03F6"/>
    <w:rsid w:val="00BF1C73"/>
    <w:rsid w:val="00C331ED"/>
    <w:rsid w:val="00C37CAC"/>
    <w:rsid w:val="00CD0FBE"/>
    <w:rsid w:val="00CF44D2"/>
    <w:rsid w:val="00E507D6"/>
    <w:rsid w:val="00E73707"/>
    <w:rsid w:val="00E82D47"/>
    <w:rsid w:val="00F61864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ACBE"/>
  <w15:docId w15:val="{13D4925B-9FC4-4C50-8FCA-F163EAEA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tomt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 Дамиан Ингварович</dc:creator>
  <cp:keywords/>
  <dc:description/>
  <cp:lastModifiedBy>Илья Лагуцкий</cp:lastModifiedBy>
  <cp:revision>55</cp:revision>
  <cp:lastPrinted>2022-04-15T07:57:00Z</cp:lastPrinted>
  <dcterms:created xsi:type="dcterms:W3CDTF">2022-03-10T15:01:00Z</dcterms:created>
  <dcterms:modified xsi:type="dcterms:W3CDTF">2022-04-15T20:21:00Z</dcterms:modified>
</cp:coreProperties>
</file>