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E2" w:rsidRDefault="00DE3CE2" w:rsidP="0044130F">
      <w:pPr>
        <w:pStyle w:val="NormalWeb"/>
        <w:spacing w:after="0"/>
        <w:jc w:val="center"/>
        <w:rPr>
          <w:lang w:val="en-US"/>
        </w:rPr>
      </w:pPr>
      <w:r>
        <w:rPr>
          <w:b/>
          <w:bCs/>
          <w:sz w:val="32"/>
          <w:szCs w:val="32"/>
          <w:lang w:val="en-US"/>
        </w:rPr>
        <w:t>THE MSU SINP CDFE IN THE                                         NUCLEAR REACTION DATA CENTRES NETWORK</w:t>
      </w:r>
    </w:p>
    <w:p w:rsidR="00DE3CE2" w:rsidRPr="00E5401A" w:rsidRDefault="00DE3CE2">
      <w:pPr>
        <w:widowControl w:val="0"/>
        <w:autoSpaceDE w:val="0"/>
        <w:autoSpaceDN w:val="0"/>
        <w:adjustRightInd w:val="0"/>
        <w:jc w:val="center"/>
        <w:rPr>
          <w:b/>
          <w:bCs/>
          <w:sz w:val="32"/>
          <w:szCs w:val="32"/>
          <w:lang w:val="en-US"/>
        </w:rPr>
      </w:pPr>
    </w:p>
    <w:p w:rsidR="00DE3CE2" w:rsidRPr="00F34A24" w:rsidRDefault="00DE3CE2" w:rsidP="00077BC8">
      <w:pPr>
        <w:widowControl w:val="0"/>
        <w:autoSpaceDE w:val="0"/>
        <w:autoSpaceDN w:val="0"/>
        <w:adjustRightInd w:val="0"/>
        <w:jc w:val="center"/>
        <w:rPr>
          <w:sz w:val="28"/>
          <w:szCs w:val="28"/>
          <w:lang w:val="en-US"/>
        </w:rPr>
      </w:pPr>
      <w:r w:rsidRPr="00F34A24">
        <w:rPr>
          <w:sz w:val="28"/>
          <w:szCs w:val="28"/>
          <w:lang w:val="en-US"/>
        </w:rPr>
        <w:t>V. V. Varlamov</w:t>
      </w:r>
    </w:p>
    <w:p w:rsidR="00DE3CE2" w:rsidRPr="00E5401A" w:rsidRDefault="00DE3CE2">
      <w:pPr>
        <w:widowControl w:val="0"/>
        <w:autoSpaceDE w:val="0"/>
        <w:autoSpaceDN w:val="0"/>
        <w:adjustRightInd w:val="0"/>
        <w:jc w:val="center"/>
        <w:rPr>
          <w:i/>
          <w:iCs/>
          <w:lang w:val="en-US"/>
        </w:rPr>
      </w:pPr>
      <w:r>
        <w:rPr>
          <w:i/>
          <w:iCs/>
          <w:lang w:val="en-US"/>
        </w:rPr>
        <w:t>Lomonosov Moscow State University</w:t>
      </w:r>
      <w:r w:rsidRPr="00E5401A">
        <w:rPr>
          <w:i/>
          <w:iCs/>
          <w:lang w:val="en-US"/>
        </w:rPr>
        <w:t xml:space="preserve">, </w:t>
      </w:r>
      <w:r>
        <w:rPr>
          <w:i/>
          <w:iCs/>
          <w:lang w:val="en-US"/>
        </w:rPr>
        <w:t xml:space="preserve">Skobeltsyn Institute of Nuclear Physics, </w:t>
      </w:r>
      <w:smartTag w:uri="urn:schemas-microsoft-com:office:smarttags" w:element="City">
        <w:smartTag w:uri="urn:schemas-microsoft-com:office:smarttags" w:element="place">
          <w:r>
            <w:rPr>
              <w:i/>
              <w:iCs/>
              <w:lang w:val="en-US"/>
            </w:rPr>
            <w:t>Moscow</w:t>
          </w:r>
        </w:smartTag>
      </w:smartTag>
      <w:r w:rsidRPr="00E5401A">
        <w:rPr>
          <w:i/>
          <w:iCs/>
          <w:lang w:val="en-US"/>
        </w:rPr>
        <w:t xml:space="preserve">, </w:t>
      </w:r>
    </w:p>
    <w:p w:rsidR="00DE3CE2" w:rsidRPr="00E5401A" w:rsidRDefault="00DE3CE2" w:rsidP="00FF3D7D">
      <w:pPr>
        <w:widowControl w:val="0"/>
        <w:tabs>
          <w:tab w:val="center" w:pos="4536"/>
          <w:tab w:val="left" w:pos="6535"/>
        </w:tabs>
        <w:autoSpaceDE w:val="0"/>
        <w:autoSpaceDN w:val="0"/>
        <w:adjustRightInd w:val="0"/>
        <w:jc w:val="center"/>
        <w:rPr>
          <w:lang w:val="en-US"/>
        </w:rPr>
      </w:pPr>
      <w:r w:rsidRPr="00E5401A">
        <w:rPr>
          <w:lang w:val="en-US"/>
        </w:rPr>
        <w:t xml:space="preserve">E-mail: </w:t>
      </w:r>
      <w:r>
        <w:rPr>
          <w:lang w:val="en-US"/>
        </w:rPr>
        <w:t>Varlamov</w:t>
      </w:r>
      <w:r w:rsidRPr="00E5401A">
        <w:rPr>
          <w:lang w:val="en-US"/>
        </w:rPr>
        <w:t>@</w:t>
      </w:r>
      <w:r>
        <w:rPr>
          <w:lang w:val="en-US"/>
        </w:rPr>
        <w:t>depni.sinp.msu.ru</w:t>
      </w:r>
    </w:p>
    <w:p w:rsidR="00DE3CE2" w:rsidRPr="00E5401A" w:rsidRDefault="00DE3CE2" w:rsidP="000C0817">
      <w:pPr>
        <w:widowControl w:val="0"/>
        <w:autoSpaceDE w:val="0"/>
        <w:autoSpaceDN w:val="0"/>
        <w:adjustRightInd w:val="0"/>
        <w:jc w:val="center"/>
        <w:rPr>
          <w:lang w:val="en-US"/>
        </w:rPr>
      </w:pPr>
    </w:p>
    <w:p w:rsidR="00DE3CE2" w:rsidRPr="00F34A24" w:rsidRDefault="00DE3CE2" w:rsidP="005B25A3">
      <w:pPr>
        <w:pStyle w:val="NormalWeb"/>
        <w:spacing w:before="0" w:beforeAutospacing="0" w:after="0"/>
        <w:ind w:firstLine="340"/>
        <w:jc w:val="both"/>
        <w:rPr>
          <w:sz w:val="28"/>
          <w:szCs w:val="28"/>
          <w:lang w:val="en-US"/>
        </w:rPr>
      </w:pPr>
      <w:r w:rsidRPr="00F34A24">
        <w:rPr>
          <w:sz w:val="28"/>
          <w:szCs w:val="28"/>
          <w:lang w:val="en-US"/>
        </w:rPr>
        <w:t xml:space="preserve">About 50 years ago international community started the job in compilation, computer processing and dissemination of nuclear data essential to the development and application of nuclear sciences and technologies. The scope of the </w:t>
      </w:r>
      <w:r>
        <w:rPr>
          <w:sz w:val="28"/>
          <w:szCs w:val="28"/>
          <w:lang w:val="en-US"/>
        </w:rPr>
        <w:t xml:space="preserve">IAEA </w:t>
      </w:r>
      <w:r w:rsidRPr="00F34A24">
        <w:rPr>
          <w:sz w:val="28"/>
          <w:szCs w:val="28"/>
          <w:lang w:val="en-US"/>
        </w:rPr>
        <w:t>Network of Nuclear Reaction Data Centres (NRDC) includes nuclear data</w:t>
      </w:r>
      <w:r>
        <w:rPr>
          <w:sz w:val="28"/>
          <w:szCs w:val="28"/>
          <w:lang w:val="en-US"/>
        </w:rPr>
        <w:t xml:space="preserve"> for both various </w:t>
      </w:r>
      <w:r w:rsidRPr="00F34A24">
        <w:rPr>
          <w:sz w:val="28"/>
          <w:szCs w:val="28"/>
          <w:lang w:val="en-US"/>
        </w:rPr>
        <w:t xml:space="preserve">applications, as well as for basic nuclear science. The important preparative and communication activities between 14 nuclear data centres from </w:t>
      </w:r>
      <w:smartTag w:uri="urn:schemas-microsoft-com:office:smarttags" w:element="country-region">
        <w:r w:rsidRPr="00F34A24">
          <w:rPr>
            <w:sz w:val="28"/>
            <w:szCs w:val="28"/>
            <w:lang w:val="en-US"/>
          </w:rPr>
          <w:t>Austria</w:t>
        </w:r>
      </w:smartTag>
      <w:r w:rsidRPr="00F34A24">
        <w:rPr>
          <w:sz w:val="28"/>
          <w:szCs w:val="28"/>
          <w:lang w:val="en-US"/>
        </w:rPr>
        <w:t xml:space="preserve">, </w:t>
      </w:r>
      <w:smartTag w:uri="urn:schemas-microsoft-com:office:smarttags" w:element="country-region">
        <w:r w:rsidRPr="00F34A24">
          <w:rPr>
            <w:sz w:val="28"/>
            <w:szCs w:val="28"/>
            <w:lang w:val="en-US"/>
          </w:rPr>
          <w:t>China</w:t>
        </w:r>
      </w:smartTag>
      <w:r w:rsidRPr="00F34A24">
        <w:rPr>
          <w:sz w:val="28"/>
          <w:szCs w:val="28"/>
          <w:lang w:val="en-US"/>
        </w:rPr>
        <w:t xml:space="preserve">, </w:t>
      </w:r>
      <w:smartTag w:uri="urn:schemas-microsoft-com:office:smarttags" w:element="country-region">
        <w:r w:rsidRPr="00F34A24">
          <w:rPr>
            <w:sz w:val="28"/>
            <w:szCs w:val="28"/>
            <w:lang w:val="en-US"/>
          </w:rPr>
          <w:t>France</w:t>
        </w:r>
      </w:smartTag>
      <w:r w:rsidRPr="00F34A24">
        <w:rPr>
          <w:sz w:val="28"/>
          <w:szCs w:val="28"/>
          <w:lang w:val="en-US"/>
        </w:rPr>
        <w:t xml:space="preserve">, </w:t>
      </w:r>
      <w:smartTag w:uri="urn:schemas-microsoft-com:office:smarttags" w:element="country-region">
        <w:r w:rsidRPr="00F34A24">
          <w:rPr>
            <w:sz w:val="28"/>
            <w:szCs w:val="28"/>
            <w:lang w:val="en-US"/>
          </w:rPr>
          <w:t>Hungary</w:t>
        </w:r>
      </w:smartTag>
      <w:r w:rsidRPr="00F34A24">
        <w:rPr>
          <w:sz w:val="28"/>
          <w:szCs w:val="28"/>
          <w:lang w:val="en-US"/>
        </w:rPr>
        <w:t xml:space="preserve">, </w:t>
      </w:r>
      <w:smartTag w:uri="urn:schemas-microsoft-com:office:smarttags" w:element="country-region">
        <w:r w:rsidRPr="00F34A24">
          <w:rPr>
            <w:sz w:val="28"/>
            <w:szCs w:val="28"/>
            <w:lang w:val="en-US"/>
          </w:rPr>
          <w:t>India</w:t>
        </w:r>
      </w:smartTag>
      <w:r w:rsidRPr="00F34A24">
        <w:rPr>
          <w:sz w:val="28"/>
          <w:szCs w:val="28"/>
          <w:lang w:val="en-US"/>
        </w:rPr>
        <w:t xml:space="preserve">, </w:t>
      </w:r>
      <w:smartTag w:uri="urn:schemas-microsoft-com:office:smarttags" w:element="country-region">
        <w:r w:rsidRPr="00F34A24">
          <w:rPr>
            <w:sz w:val="28"/>
            <w:szCs w:val="28"/>
            <w:lang w:val="en-US"/>
          </w:rPr>
          <w:t>Japan</w:t>
        </w:r>
      </w:smartTag>
      <w:r w:rsidRPr="00F34A24">
        <w:rPr>
          <w:sz w:val="28"/>
          <w:szCs w:val="28"/>
          <w:lang w:val="en-US"/>
        </w:rPr>
        <w:t xml:space="preserve">, </w:t>
      </w:r>
      <w:smartTag w:uri="urn:schemas-microsoft-com:office:smarttags" w:element="country-region">
        <w:r w:rsidRPr="00F34A24">
          <w:rPr>
            <w:sz w:val="28"/>
            <w:szCs w:val="28"/>
            <w:lang w:val="en-US"/>
          </w:rPr>
          <w:t>Korea</w:t>
        </w:r>
      </w:smartTag>
      <w:r w:rsidRPr="00F34A24">
        <w:rPr>
          <w:sz w:val="28"/>
          <w:szCs w:val="28"/>
          <w:lang w:val="en-US"/>
        </w:rPr>
        <w:t xml:space="preserve">, </w:t>
      </w:r>
      <w:smartTag w:uri="urn:schemas-microsoft-com:office:smarttags" w:element="country-region">
        <w:r w:rsidRPr="00F34A24">
          <w:rPr>
            <w:sz w:val="28"/>
            <w:szCs w:val="28"/>
            <w:lang w:val="en-US"/>
          </w:rPr>
          <w:t>France</w:t>
        </w:r>
      </w:smartTag>
      <w:r w:rsidRPr="00F34A24">
        <w:rPr>
          <w:sz w:val="28"/>
          <w:szCs w:val="28"/>
          <w:lang w:val="en-US"/>
        </w:rPr>
        <w:t xml:space="preserve">, </w:t>
      </w:r>
      <w:smartTag w:uri="urn:schemas-microsoft-com:office:smarttags" w:element="country-region">
        <w:r w:rsidRPr="00F34A24">
          <w:rPr>
            <w:sz w:val="28"/>
            <w:szCs w:val="28"/>
            <w:lang w:val="en-US"/>
          </w:rPr>
          <w:t>Russia</w:t>
        </w:r>
      </w:smartTag>
      <w:r w:rsidRPr="00F34A24">
        <w:rPr>
          <w:sz w:val="28"/>
          <w:szCs w:val="28"/>
          <w:lang w:val="en-US"/>
        </w:rPr>
        <w:t xml:space="preserve">, </w:t>
      </w:r>
      <w:smartTag w:uri="urn:schemas-microsoft-com:office:smarttags" w:element="country-region">
        <w:r w:rsidRPr="00F34A24">
          <w:rPr>
            <w:sz w:val="28"/>
            <w:szCs w:val="28"/>
            <w:lang w:val="en-US"/>
          </w:rPr>
          <w:t>Ukraine</w:t>
        </w:r>
      </w:smartTag>
      <w:r w:rsidRPr="00F34A24">
        <w:rPr>
          <w:sz w:val="28"/>
          <w:szCs w:val="28"/>
          <w:lang w:val="en-US"/>
        </w:rPr>
        <w:t xml:space="preserve">, </w:t>
      </w:r>
      <w:smartTag w:uri="urn:schemas-microsoft-com:office:smarttags" w:element="country-region">
        <w:r w:rsidRPr="00F34A24">
          <w:rPr>
            <w:sz w:val="28"/>
            <w:szCs w:val="28"/>
            <w:lang w:val="en-US"/>
          </w:rPr>
          <w:t>USA</w:t>
        </w:r>
      </w:smartTag>
      <w:r w:rsidRPr="00F34A24">
        <w:rPr>
          <w:sz w:val="28"/>
          <w:szCs w:val="28"/>
          <w:lang w:val="en-US"/>
        </w:rPr>
        <w:t xml:space="preserve"> are organized under the auspices o the IAEA. Each of the centres provides coverage for different geographical zones and/or specific types of nuclear data, thus together providing a complete service for users worldwide. 3 Russia centres participate now - </w:t>
      </w:r>
      <w:hyperlink r:id="rId6" w:history="1">
        <w:r w:rsidRPr="00F34A24">
          <w:rPr>
            <w:rStyle w:val="Hyperlink"/>
            <w:color w:val="000000"/>
            <w:sz w:val="28"/>
            <w:szCs w:val="28"/>
            <w:u w:val="none"/>
            <w:lang w:val="en-US"/>
          </w:rPr>
          <w:t>Center of Nuclear Physics Data (CNPD)</w:t>
        </w:r>
      </w:hyperlink>
      <w:r w:rsidRPr="00F34A24">
        <w:rPr>
          <w:color w:val="000000"/>
          <w:sz w:val="28"/>
          <w:szCs w:val="28"/>
          <w:lang w:val="en-US"/>
        </w:rPr>
        <w:t xml:space="preserve">, </w:t>
      </w:r>
      <w:r w:rsidRPr="00F34A24">
        <w:rPr>
          <w:sz w:val="28"/>
          <w:szCs w:val="28"/>
          <w:lang w:val="en-US"/>
        </w:rPr>
        <w:t xml:space="preserve">All Russian Scientific Research Institute of Experimental Physics, Sarov; </w:t>
      </w:r>
      <w:hyperlink r:id="rId7" w:history="1">
        <w:r w:rsidRPr="00F34A24">
          <w:rPr>
            <w:rStyle w:val="Hyperlink"/>
            <w:color w:val="000000"/>
            <w:sz w:val="28"/>
            <w:szCs w:val="28"/>
            <w:u w:val="none"/>
            <w:lang w:val="en-US"/>
          </w:rPr>
          <w:t>Russian Nuclear Data Center (CJD)</w:t>
        </w:r>
      </w:hyperlink>
      <w:r w:rsidRPr="00F34A24">
        <w:rPr>
          <w:color w:val="000000"/>
          <w:sz w:val="28"/>
          <w:szCs w:val="28"/>
          <w:lang w:val="en-US"/>
        </w:rPr>
        <w:t xml:space="preserve">, </w:t>
      </w:r>
      <w:r w:rsidRPr="00F34A24">
        <w:rPr>
          <w:sz w:val="28"/>
          <w:szCs w:val="28"/>
          <w:lang w:val="en-US"/>
        </w:rPr>
        <w:t xml:space="preserve">Institute of Physics and Power Engineering, Obninsk; </w:t>
      </w:r>
      <w:hyperlink r:id="rId8" w:history="1">
        <w:r w:rsidRPr="00F34A24">
          <w:rPr>
            <w:rStyle w:val="Hyperlink"/>
            <w:color w:val="000000"/>
            <w:sz w:val="28"/>
            <w:szCs w:val="28"/>
            <w:u w:val="none"/>
            <w:lang w:val="en-US"/>
          </w:rPr>
          <w:t>Centre for Photonuclear Experiments Data (</w:t>
        </w:r>
        <w:r w:rsidRPr="00F34A24">
          <w:rPr>
            <w:sz w:val="28"/>
            <w:szCs w:val="28"/>
            <w:lang w:val="en-US"/>
          </w:rPr>
          <w:t>Centr Dannykh Fotoyadernykh Eksperimentov</w:t>
        </w:r>
        <w:r w:rsidRPr="00F34A24">
          <w:rPr>
            <w:rStyle w:val="Hyperlink"/>
            <w:color w:val="000000"/>
            <w:sz w:val="28"/>
            <w:szCs w:val="28"/>
            <w:u w:val="none"/>
            <w:lang w:val="en-US"/>
          </w:rPr>
          <w:t>, CDFE)</w:t>
        </w:r>
      </w:hyperlink>
      <w:r w:rsidRPr="00F34A24">
        <w:rPr>
          <w:color w:val="000000"/>
          <w:sz w:val="28"/>
          <w:szCs w:val="28"/>
          <w:lang w:val="en-US"/>
        </w:rPr>
        <w:t xml:space="preserve">, Moscow State University Skobeltsyn Institute of Nuclear Physics, </w:t>
      </w:r>
      <w:smartTag w:uri="urn:schemas-microsoft-com:office:smarttags" w:element="country-region">
        <w:r w:rsidRPr="00F34A24">
          <w:rPr>
            <w:color w:val="000000"/>
            <w:sz w:val="28"/>
            <w:szCs w:val="28"/>
            <w:lang w:val="en-US"/>
          </w:rPr>
          <w:t>Moscow</w:t>
        </w:r>
      </w:smartTag>
      <w:r w:rsidRPr="00F34A24">
        <w:rPr>
          <w:color w:val="000000"/>
          <w:sz w:val="28"/>
          <w:szCs w:val="28"/>
          <w:lang w:val="en-US"/>
        </w:rPr>
        <w:t>.</w:t>
      </w:r>
      <w:r w:rsidRPr="00F34A24">
        <w:rPr>
          <w:sz w:val="28"/>
          <w:szCs w:val="28"/>
          <w:lang w:val="en-US"/>
        </w:rPr>
        <w:t xml:space="preserve"> The NRDC Network coordinated by the </w:t>
      </w:r>
      <w:r>
        <w:rPr>
          <w:sz w:val="28"/>
          <w:szCs w:val="28"/>
          <w:lang w:val="en-US"/>
        </w:rPr>
        <w:t xml:space="preserve">IAEA Nuclear Data Section </w:t>
      </w:r>
      <w:r w:rsidRPr="00F34A24">
        <w:rPr>
          <w:sz w:val="28"/>
          <w:szCs w:val="28"/>
          <w:lang w:val="en-US"/>
        </w:rPr>
        <w:t>successfully collaborates in the maintenance and developme</w:t>
      </w:r>
      <w:r>
        <w:rPr>
          <w:sz w:val="28"/>
          <w:szCs w:val="28"/>
          <w:lang w:val="en-US"/>
        </w:rPr>
        <w:t xml:space="preserve">nt of the digital EXFOR library, </w:t>
      </w:r>
      <w:r w:rsidRPr="00F34A24">
        <w:rPr>
          <w:rFonts w:eastAsia="CMR10"/>
          <w:sz w:val="28"/>
          <w:szCs w:val="28"/>
          <w:lang w:val="en-US"/>
        </w:rPr>
        <w:t>the most comprehensive nuclear reaction data collection</w:t>
      </w:r>
      <w:r>
        <w:rPr>
          <w:rFonts w:eastAsia="CMR10"/>
          <w:sz w:val="28"/>
          <w:szCs w:val="28"/>
          <w:lang w:val="en-US"/>
        </w:rPr>
        <w:t xml:space="preserve"> </w:t>
      </w:r>
      <w:r w:rsidRPr="00F34A24">
        <w:rPr>
          <w:sz w:val="28"/>
          <w:szCs w:val="28"/>
          <w:lang w:val="en-US"/>
        </w:rPr>
        <w:t>[1-3</w:t>
      </w:r>
      <w:r>
        <w:rPr>
          <w:sz w:val="28"/>
          <w:szCs w:val="28"/>
          <w:lang w:val="en-US"/>
        </w:rPr>
        <w:t>]</w:t>
      </w:r>
      <w:r w:rsidRPr="00F34A24">
        <w:rPr>
          <w:rFonts w:eastAsia="CMR10"/>
          <w:sz w:val="28"/>
          <w:szCs w:val="28"/>
          <w:lang w:val="en-US"/>
        </w:rPr>
        <w:t xml:space="preserve">. </w:t>
      </w:r>
      <w:r>
        <w:rPr>
          <w:rFonts w:eastAsia="CMR10"/>
          <w:sz w:val="28"/>
          <w:szCs w:val="28"/>
          <w:lang w:val="en-US"/>
        </w:rPr>
        <w:t>More than 20000</w:t>
      </w:r>
      <w:r w:rsidRPr="00F34A24">
        <w:rPr>
          <w:rFonts w:eastAsia="CMR10"/>
          <w:sz w:val="28"/>
          <w:szCs w:val="28"/>
          <w:lang w:val="en-US"/>
        </w:rPr>
        <w:t xml:space="preserve"> experimental studies</w:t>
      </w:r>
      <w:r>
        <w:rPr>
          <w:rFonts w:eastAsia="CMR10"/>
          <w:sz w:val="28"/>
          <w:szCs w:val="28"/>
          <w:lang w:val="en-US"/>
        </w:rPr>
        <w:t xml:space="preserve"> of neutron, </w:t>
      </w:r>
      <w:r w:rsidRPr="00F34A24">
        <w:rPr>
          <w:rFonts w:eastAsia="CMR10"/>
          <w:sz w:val="28"/>
          <w:szCs w:val="28"/>
          <w:lang w:val="en-US"/>
        </w:rPr>
        <w:t>charged-particle</w:t>
      </w:r>
      <w:r>
        <w:rPr>
          <w:rFonts w:eastAsia="CMR10"/>
          <w:sz w:val="28"/>
          <w:szCs w:val="28"/>
          <w:lang w:val="en-US"/>
        </w:rPr>
        <w:t>, and photon</w:t>
      </w:r>
      <w:r w:rsidRPr="00F34A24">
        <w:rPr>
          <w:rFonts w:eastAsia="CMR10"/>
          <w:sz w:val="28"/>
          <w:szCs w:val="28"/>
          <w:lang w:val="en-US"/>
        </w:rPr>
        <w:t xml:space="preserve"> induced re</w:t>
      </w:r>
      <w:r>
        <w:rPr>
          <w:rFonts w:eastAsia="CMR10"/>
          <w:sz w:val="28"/>
          <w:szCs w:val="28"/>
          <w:lang w:val="en-US"/>
        </w:rPr>
        <w:t xml:space="preserve">action data </w:t>
      </w:r>
      <w:r w:rsidRPr="00F34A24">
        <w:rPr>
          <w:rFonts w:eastAsia="CMR10"/>
          <w:sz w:val="28"/>
          <w:szCs w:val="28"/>
          <w:lang w:val="en-US"/>
        </w:rPr>
        <w:t xml:space="preserve">are accumulated </w:t>
      </w:r>
      <w:r>
        <w:rPr>
          <w:sz w:val="28"/>
          <w:szCs w:val="28"/>
          <w:lang w:val="en-US"/>
        </w:rPr>
        <w:t>[4</w:t>
      </w:r>
      <w:r w:rsidRPr="00F34A24">
        <w:rPr>
          <w:sz w:val="28"/>
          <w:szCs w:val="28"/>
          <w:lang w:val="en-US"/>
        </w:rPr>
        <w:t>].</w:t>
      </w:r>
      <w:r w:rsidRPr="0079603B">
        <w:rPr>
          <w:sz w:val="28"/>
          <w:szCs w:val="28"/>
          <w:lang w:val="en-US"/>
        </w:rPr>
        <w:t xml:space="preserve"> </w:t>
      </w:r>
      <w:r>
        <w:rPr>
          <w:sz w:val="28"/>
          <w:szCs w:val="28"/>
          <w:lang w:val="en-US"/>
        </w:rPr>
        <w:t>In addition to the EXFOR library many other nuclear data</w:t>
      </w:r>
      <w:r w:rsidRPr="00F34A24">
        <w:rPr>
          <w:sz w:val="28"/>
          <w:szCs w:val="28"/>
          <w:lang w:val="en-US"/>
        </w:rPr>
        <w:t xml:space="preserve">bases </w:t>
      </w:r>
      <w:r>
        <w:rPr>
          <w:sz w:val="28"/>
          <w:szCs w:val="28"/>
          <w:lang w:val="en-US"/>
        </w:rPr>
        <w:t xml:space="preserve">(DB) </w:t>
      </w:r>
      <w:r w:rsidRPr="00F34A24">
        <w:rPr>
          <w:sz w:val="28"/>
          <w:szCs w:val="28"/>
          <w:lang w:val="en-US"/>
        </w:rPr>
        <w:t xml:space="preserve">convenient for using in scientific research and educational processes are </w:t>
      </w:r>
      <w:r w:rsidRPr="007B2F3F">
        <w:rPr>
          <w:sz w:val="28"/>
          <w:szCs w:val="28"/>
          <w:lang w:val="en-US"/>
        </w:rPr>
        <w:t>available through Internet</w:t>
      </w:r>
      <w:r>
        <w:rPr>
          <w:sz w:val="28"/>
          <w:szCs w:val="28"/>
          <w:lang w:val="en-US"/>
        </w:rPr>
        <w:t>.</w:t>
      </w:r>
    </w:p>
    <w:p w:rsidR="00DE3CE2" w:rsidRPr="001860F4" w:rsidRDefault="00DE3CE2" w:rsidP="006E0588">
      <w:pPr>
        <w:autoSpaceDE w:val="0"/>
        <w:autoSpaceDN w:val="0"/>
        <w:adjustRightInd w:val="0"/>
        <w:ind w:firstLine="426"/>
        <w:jc w:val="both"/>
        <w:rPr>
          <w:sz w:val="28"/>
          <w:szCs w:val="28"/>
          <w:lang w:val="en-US"/>
        </w:rPr>
      </w:pPr>
      <w:r w:rsidRPr="001860F4">
        <w:rPr>
          <w:sz w:val="28"/>
          <w:szCs w:val="28"/>
          <w:lang w:val="en-US"/>
        </w:rPr>
        <w:t xml:space="preserve">The MSU SINP CDFE is responsible for providing photonuclear data for various organizations in </w:t>
      </w:r>
      <w:smartTag w:uri="urn:schemas-microsoft-com:office:smarttags" w:element="country-region">
        <w:r w:rsidRPr="001860F4">
          <w:rPr>
            <w:sz w:val="28"/>
            <w:szCs w:val="28"/>
            <w:lang w:val="en-US"/>
          </w:rPr>
          <w:t>Russia</w:t>
        </w:r>
      </w:smartTag>
      <w:r w:rsidRPr="001860F4">
        <w:rPr>
          <w:sz w:val="28"/>
          <w:szCs w:val="28"/>
          <w:lang w:val="en-US"/>
        </w:rPr>
        <w:t xml:space="preserve">, primarily scientific and educational institutes and organization of </w:t>
      </w:r>
      <w:smartTag w:uri="urn:schemas-microsoft-com:office:smarttags" w:element="country-region">
        <w:smartTag w:uri="urn:schemas-microsoft-com:office:smarttags" w:element="country-region">
          <w:r w:rsidRPr="001860F4">
            <w:rPr>
              <w:sz w:val="28"/>
              <w:szCs w:val="28"/>
              <w:lang w:val="en-US"/>
            </w:rPr>
            <w:t>Russian</w:t>
          </w:r>
        </w:smartTag>
        <w:r w:rsidRPr="001860F4">
          <w:rPr>
            <w:sz w:val="28"/>
            <w:szCs w:val="28"/>
            <w:lang w:val="en-US"/>
          </w:rPr>
          <w:t xml:space="preserve"> </w:t>
        </w:r>
        <w:smartTag w:uri="urn:schemas-microsoft-com:office:smarttags" w:element="country-region">
          <w:r w:rsidRPr="001860F4">
            <w:rPr>
              <w:sz w:val="28"/>
              <w:szCs w:val="28"/>
              <w:lang w:val="en-US"/>
            </w:rPr>
            <w:t>Academy</w:t>
          </w:r>
        </w:smartTag>
      </w:smartTag>
      <w:r w:rsidRPr="001860F4">
        <w:rPr>
          <w:sz w:val="28"/>
          <w:szCs w:val="28"/>
          <w:lang w:val="en-US"/>
        </w:rPr>
        <w:t xml:space="preserve"> of Science. All data are organized as relational DB on the CDFE Web-site (</w:t>
      </w:r>
      <w:hyperlink r:id="rId9" w:history="1">
        <w:r w:rsidRPr="001860F4">
          <w:rPr>
            <w:rStyle w:val="Hyperlink"/>
            <w:color w:val="000000"/>
            <w:sz w:val="28"/>
            <w:szCs w:val="28"/>
            <w:u w:val="none"/>
            <w:lang w:val="en-US"/>
          </w:rPr>
          <w:t>http://cdfe.sinp.msu.ru</w:t>
        </w:r>
      </w:hyperlink>
      <w:r w:rsidRPr="001860F4">
        <w:rPr>
          <w:color w:val="000000"/>
          <w:sz w:val="28"/>
          <w:szCs w:val="28"/>
          <w:lang w:val="en-US"/>
        </w:rPr>
        <w:t xml:space="preserve">) [5] </w:t>
      </w:r>
      <w:r w:rsidRPr="001860F4">
        <w:rPr>
          <w:sz w:val="28"/>
          <w:szCs w:val="28"/>
          <w:lang w:val="en-US"/>
        </w:rPr>
        <w:t>with powerful and flexible Search Engines</w:t>
      </w:r>
      <w:r>
        <w:rPr>
          <w:sz w:val="28"/>
          <w:szCs w:val="28"/>
          <w:lang w:val="en-US"/>
        </w:rPr>
        <w:t>. T</w:t>
      </w:r>
      <w:r w:rsidRPr="001860F4">
        <w:rPr>
          <w:sz w:val="28"/>
          <w:szCs w:val="28"/>
          <w:lang w:val="en-US"/>
        </w:rPr>
        <w:t>hat give</w:t>
      </w:r>
      <w:r>
        <w:rPr>
          <w:sz w:val="28"/>
          <w:szCs w:val="28"/>
          <w:lang w:val="en-US"/>
        </w:rPr>
        <w:t>s</w:t>
      </w:r>
      <w:r w:rsidRPr="001860F4">
        <w:rPr>
          <w:sz w:val="28"/>
          <w:szCs w:val="28"/>
          <w:lang w:val="en-US"/>
        </w:rPr>
        <w:t xml:space="preserve"> to one </w:t>
      </w:r>
      <w:r>
        <w:rPr>
          <w:sz w:val="28"/>
          <w:szCs w:val="28"/>
          <w:lang w:val="en-US"/>
        </w:rPr>
        <w:t xml:space="preserve">the </w:t>
      </w:r>
      <w:r w:rsidRPr="001860F4">
        <w:rPr>
          <w:sz w:val="28"/>
          <w:szCs w:val="28"/>
          <w:lang w:val="en-US"/>
        </w:rPr>
        <w:t xml:space="preserve">possibility for </w:t>
      </w:r>
      <w:r>
        <w:rPr>
          <w:sz w:val="28"/>
          <w:szCs w:val="28"/>
          <w:lang w:val="en-US"/>
        </w:rPr>
        <w:t xml:space="preserve">effective surfing the </w:t>
      </w:r>
      <w:r w:rsidRPr="001860F4">
        <w:rPr>
          <w:sz w:val="28"/>
          <w:szCs w:val="28"/>
          <w:lang w:val="en-US"/>
        </w:rPr>
        <w:t>data</w:t>
      </w:r>
      <w:r>
        <w:rPr>
          <w:sz w:val="28"/>
          <w:szCs w:val="28"/>
          <w:lang w:val="en-US"/>
        </w:rPr>
        <w:t xml:space="preserve"> needed for new nuclear reaction and nuclear structure physics researches</w:t>
      </w:r>
      <w:r w:rsidRPr="001860F4">
        <w:rPr>
          <w:sz w:val="28"/>
          <w:szCs w:val="28"/>
          <w:lang w:val="en-US"/>
        </w:rPr>
        <w:t>.</w:t>
      </w:r>
    </w:p>
    <w:p w:rsidR="00DE3CE2" w:rsidRDefault="00DE3CE2" w:rsidP="00C575B6">
      <w:pPr>
        <w:widowControl w:val="0"/>
        <w:autoSpaceDE w:val="0"/>
        <w:autoSpaceDN w:val="0"/>
        <w:adjustRightInd w:val="0"/>
        <w:ind w:firstLine="340"/>
        <w:jc w:val="both"/>
        <w:rPr>
          <w:sz w:val="28"/>
          <w:szCs w:val="28"/>
          <w:lang w:val="en-US"/>
        </w:rPr>
      </w:pPr>
    </w:p>
    <w:p w:rsidR="00DE3CE2" w:rsidRDefault="00DE3CE2" w:rsidP="005134BD">
      <w:pPr>
        <w:pStyle w:val="NormalWeb"/>
        <w:spacing w:before="0" w:beforeAutospacing="0" w:after="0"/>
        <w:ind w:left="567" w:hanging="283"/>
        <w:jc w:val="both"/>
        <w:rPr>
          <w:lang w:val="en-US"/>
        </w:rPr>
      </w:pPr>
      <w:r>
        <w:rPr>
          <w:lang w:val="en-US"/>
        </w:rPr>
        <w:t>1. IAEA Database “</w:t>
      </w:r>
      <w:r w:rsidRPr="005134BD">
        <w:rPr>
          <w:lang w:val="en-US"/>
        </w:rPr>
        <w:t xml:space="preserve">Experimental Nuclear Reaction Data (EXFOR)”, </w:t>
      </w:r>
      <w:hyperlink r:id="rId10" w:history="1">
        <w:r w:rsidRPr="005B25A3">
          <w:rPr>
            <w:rStyle w:val="Hyperlink"/>
            <w:color w:val="000000"/>
            <w:u w:val="none"/>
            <w:lang w:val="en-US"/>
          </w:rPr>
          <w:t>http://www-nds.iaea.org/exfor</w:t>
        </w:r>
      </w:hyperlink>
      <w:r>
        <w:rPr>
          <w:lang w:val="en-US"/>
        </w:rPr>
        <w:t>.</w:t>
      </w:r>
    </w:p>
    <w:p w:rsidR="00DE3CE2" w:rsidRDefault="00DE3CE2" w:rsidP="005134BD">
      <w:pPr>
        <w:pStyle w:val="NormalWeb"/>
        <w:spacing w:before="0" w:beforeAutospacing="0" w:after="0"/>
        <w:ind w:left="567" w:hanging="283"/>
        <w:jc w:val="both"/>
        <w:rPr>
          <w:lang w:val="en-US"/>
        </w:rPr>
      </w:pPr>
      <w:r>
        <w:rPr>
          <w:lang w:val="en-US"/>
        </w:rPr>
        <w:t xml:space="preserve">2. </w:t>
      </w:r>
      <w:r w:rsidRPr="005134BD">
        <w:rPr>
          <w:lang w:val="en-US"/>
        </w:rPr>
        <w:t>USA National Nuclear Data Center</w:t>
      </w:r>
      <w:r>
        <w:rPr>
          <w:lang w:val="en-US"/>
        </w:rPr>
        <w:t xml:space="preserve"> Database “N</w:t>
      </w:r>
      <w:r w:rsidRPr="005134BD">
        <w:rPr>
          <w:lang w:val="en-US"/>
        </w:rPr>
        <w:t>uclear reaction experimental data</w:t>
      </w:r>
      <w:r>
        <w:rPr>
          <w:lang w:val="en-US"/>
        </w:rPr>
        <w:t xml:space="preserve"> EXFOR</w:t>
      </w:r>
      <w:r w:rsidRPr="005134BD">
        <w:rPr>
          <w:lang w:val="en-US"/>
        </w:rPr>
        <w:t xml:space="preserve">”, </w:t>
      </w:r>
      <w:hyperlink r:id="rId11" w:history="1">
        <w:r w:rsidRPr="005134BD">
          <w:rPr>
            <w:rStyle w:val="Hyperlink"/>
            <w:color w:val="000000"/>
            <w:u w:val="none"/>
            <w:lang w:val="en-US"/>
          </w:rPr>
          <w:t>http://www.nndc.bnl.gov/exfor/exfor00.htm</w:t>
        </w:r>
      </w:hyperlink>
      <w:r>
        <w:rPr>
          <w:lang w:val="en-US"/>
        </w:rPr>
        <w:t>.</w:t>
      </w:r>
    </w:p>
    <w:p w:rsidR="00DE3CE2" w:rsidRDefault="00DE3CE2" w:rsidP="005134BD">
      <w:pPr>
        <w:pStyle w:val="NormalWeb"/>
        <w:spacing w:before="0" w:beforeAutospacing="0" w:after="0"/>
        <w:ind w:left="567" w:hanging="283"/>
        <w:jc w:val="both"/>
        <w:rPr>
          <w:rStyle w:val="Hyperlink"/>
          <w:color w:val="000000"/>
          <w:u w:val="none"/>
          <w:lang w:val="en-US"/>
        </w:rPr>
      </w:pPr>
      <w:r>
        <w:rPr>
          <w:lang w:val="en-US"/>
        </w:rPr>
        <w:t xml:space="preserve">3. </w:t>
      </w:r>
      <w:r w:rsidRPr="005134BD">
        <w:rPr>
          <w:lang w:val="en-US"/>
        </w:rPr>
        <w:t xml:space="preserve">CDFE </w:t>
      </w:r>
      <w:r>
        <w:rPr>
          <w:lang w:val="en-US"/>
        </w:rPr>
        <w:t>“</w:t>
      </w:r>
      <w:r w:rsidRPr="005134BD">
        <w:rPr>
          <w:lang w:val="en-US"/>
        </w:rPr>
        <w:t xml:space="preserve">Nuclear Reaction Database (EXFOR)”, </w:t>
      </w:r>
      <w:hyperlink r:id="rId12" w:history="1">
        <w:r w:rsidRPr="005B25A3">
          <w:rPr>
            <w:rStyle w:val="Hyperlink"/>
            <w:color w:val="000000"/>
            <w:u w:val="none"/>
            <w:lang w:val="en-US"/>
          </w:rPr>
          <w:t>http://cdfe.sinp.msu.ru/exfor/index.php</w:t>
        </w:r>
      </w:hyperlink>
      <w:r w:rsidRPr="005B25A3">
        <w:rPr>
          <w:rStyle w:val="Hyperlink"/>
          <w:color w:val="000000"/>
          <w:u w:val="none"/>
          <w:lang w:val="en-US"/>
        </w:rPr>
        <w:t>.</w:t>
      </w:r>
    </w:p>
    <w:p w:rsidR="00DE3CE2" w:rsidRDefault="00DE3CE2" w:rsidP="00B91420">
      <w:pPr>
        <w:pStyle w:val="NormalWeb"/>
        <w:spacing w:before="0" w:beforeAutospacing="0" w:after="0"/>
        <w:ind w:left="567" w:hanging="283"/>
        <w:jc w:val="both"/>
        <w:rPr>
          <w:lang w:val="da-DK"/>
        </w:rPr>
      </w:pPr>
      <w:r>
        <w:rPr>
          <w:lang w:val="da-DK"/>
        </w:rPr>
        <w:t>4</w:t>
      </w:r>
      <w:r w:rsidRPr="005134BD">
        <w:rPr>
          <w:lang w:val="da-DK"/>
        </w:rPr>
        <w:t>. N.</w:t>
      </w:r>
      <w:r>
        <w:rPr>
          <w:lang w:val="da-DK"/>
        </w:rPr>
        <w:t xml:space="preserve"> </w:t>
      </w:r>
      <w:r w:rsidRPr="005134BD">
        <w:rPr>
          <w:lang w:val="da-DK"/>
        </w:rPr>
        <w:t xml:space="preserve">Otuka </w:t>
      </w:r>
      <w:r w:rsidRPr="00F34A24">
        <w:rPr>
          <w:i/>
          <w:lang w:val="da-DK"/>
        </w:rPr>
        <w:t>et al</w:t>
      </w:r>
      <w:r w:rsidRPr="005134BD">
        <w:rPr>
          <w:lang w:val="da-DK"/>
        </w:rPr>
        <w:t>., Nucl.</w:t>
      </w:r>
      <w:r>
        <w:rPr>
          <w:lang w:val="da-DK"/>
        </w:rPr>
        <w:t xml:space="preserve"> </w:t>
      </w:r>
      <w:r w:rsidRPr="005134BD">
        <w:rPr>
          <w:lang w:val="da-DK"/>
        </w:rPr>
        <w:t>Dat.</w:t>
      </w:r>
      <w:r>
        <w:rPr>
          <w:lang w:val="da-DK"/>
        </w:rPr>
        <w:t xml:space="preserve"> </w:t>
      </w:r>
      <w:r w:rsidRPr="005134BD">
        <w:rPr>
          <w:lang w:val="da-DK"/>
        </w:rPr>
        <w:t>Sheets 120, 272 (2014).</w:t>
      </w:r>
    </w:p>
    <w:p w:rsidR="00DE3CE2" w:rsidRDefault="00DE3CE2" w:rsidP="00B91420">
      <w:pPr>
        <w:pStyle w:val="NormalWeb"/>
        <w:spacing w:before="0" w:beforeAutospacing="0" w:after="0"/>
        <w:ind w:left="567" w:hanging="283"/>
        <w:jc w:val="both"/>
        <w:rPr>
          <w:lang w:val="en-US"/>
        </w:rPr>
      </w:pPr>
      <w:r w:rsidRPr="00B91420">
        <w:rPr>
          <w:lang w:val="en-US"/>
        </w:rPr>
        <w:t xml:space="preserve">5. </w:t>
      </w:r>
      <w:r>
        <w:rPr>
          <w:lang w:val="en-US"/>
        </w:rPr>
        <w:t xml:space="preserve">S. Yu.Komarov </w:t>
      </w:r>
      <w:r w:rsidRPr="00F34A24">
        <w:rPr>
          <w:i/>
          <w:lang w:val="en-US"/>
        </w:rPr>
        <w:t>et al</w:t>
      </w:r>
      <w:r w:rsidRPr="00B91420">
        <w:rPr>
          <w:lang w:val="en-US"/>
        </w:rPr>
        <w:t>., Program and Abstracts of International Conference on Nuclear Data for</w:t>
      </w:r>
      <w:r>
        <w:rPr>
          <w:lang w:val="en-US"/>
        </w:rPr>
        <w:t xml:space="preserve"> </w:t>
      </w:r>
      <w:r w:rsidRPr="00B91420">
        <w:rPr>
          <w:lang w:val="en-US"/>
        </w:rPr>
        <w:t xml:space="preserve">Science and </w:t>
      </w:r>
      <w:smartTag w:uri="urn:schemas-microsoft-com:office:smarttags" w:element="country-region">
        <w:smartTag w:uri="urn:schemas-microsoft-com:office:smarttags" w:element="country-region">
          <w:r w:rsidRPr="00B91420">
            <w:rPr>
              <w:lang w:val="en-US"/>
            </w:rPr>
            <w:t>Technology</w:t>
          </w:r>
        </w:smartTag>
        <w:r w:rsidRPr="00B91420">
          <w:rPr>
            <w:lang w:val="en-US"/>
          </w:rPr>
          <w:t xml:space="preserve">, </w:t>
        </w:r>
        <w:smartTag w:uri="urn:schemas-microsoft-com:office:smarttags" w:element="country-region">
          <w:r w:rsidRPr="00B91420">
            <w:rPr>
              <w:lang w:val="en-US"/>
            </w:rPr>
            <w:t>New York</w:t>
          </w:r>
        </w:smartTag>
        <w:r w:rsidRPr="00B91420">
          <w:rPr>
            <w:lang w:val="en-US"/>
          </w:rPr>
          <w:t xml:space="preserve">, </w:t>
        </w:r>
        <w:smartTag w:uri="urn:schemas-microsoft-com:office:smarttags" w:element="country-region">
          <w:r w:rsidRPr="00B91420">
            <w:rPr>
              <w:lang w:val="en-US"/>
            </w:rPr>
            <w:t>USA</w:t>
          </w:r>
        </w:smartTag>
      </w:smartTag>
      <w:r w:rsidRPr="00B91420">
        <w:rPr>
          <w:lang w:val="en-US"/>
        </w:rPr>
        <w:t>, 04 – 08 March 2013. p. 253.</w:t>
      </w:r>
    </w:p>
    <w:sectPr w:rsidR="00DE3CE2" w:rsidSect="00C775A5">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E2" w:rsidRDefault="00DE3CE2" w:rsidP="004061C2">
      <w:r>
        <w:separator/>
      </w:r>
    </w:p>
  </w:endnote>
  <w:endnote w:type="continuationSeparator" w:id="0">
    <w:p w:rsidR="00DE3CE2" w:rsidRDefault="00DE3CE2" w:rsidP="0040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MR1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E2" w:rsidRDefault="00DE3CE2" w:rsidP="004061C2">
      <w:r>
        <w:separator/>
      </w:r>
    </w:p>
  </w:footnote>
  <w:footnote w:type="continuationSeparator" w:id="0">
    <w:p w:rsidR="00DE3CE2" w:rsidRDefault="00DE3CE2" w:rsidP="0040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2" w:rsidRDefault="00DE3C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82A"/>
    <w:rsid w:val="00024D69"/>
    <w:rsid w:val="00074B75"/>
    <w:rsid w:val="00077BC8"/>
    <w:rsid w:val="000A3381"/>
    <w:rsid w:val="000C0817"/>
    <w:rsid w:val="001860F4"/>
    <w:rsid w:val="001A39D1"/>
    <w:rsid w:val="001A7891"/>
    <w:rsid w:val="001D2D4C"/>
    <w:rsid w:val="001D482A"/>
    <w:rsid w:val="001F1EFC"/>
    <w:rsid w:val="00264124"/>
    <w:rsid w:val="002A15E7"/>
    <w:rsid w:val="003468B3"/>
    <w:rsid w:val="0035165A"/>
    <w:rsid w:val="003A4FBF"/>
    <w:rsid w:val="0040288B"/>
    <w:rsid w:val="00402E26"/>
    <w:rsid w:val="004061C2"/>
    <w:rsid w:val="00416E85"/>
    <w:rsid w:val="0044130F"/>
    <w:rsid w:val="00490684"/>
    <w:rsid w:val="004E661F"/>
    <w:rsid w:val="005134BD"/>
    <w:rsid w:val="00514156"/>
    <w:rsid w:val="00560FE0"/>
    <w:rsid w:val="005A1D51"/>
    <w:rsid w:val="005A1E3F"/>
    <w:rsid w:val="005B25A3"/>
    <w:rsid w:val="005E2EA3"/>
    <w:rsid w:val="006869C9"/>
    <w:rsid w:val="006B0359"/>
    <w:rsid w:val="006E0588"/>
    <w:rsid w:val="0075015B"/>
    <w:rsid w:val="0079603B"/>
    <w:rsid w:val="007A0E3F"/>
    <w:rsid w:val="007B2F3F"/>
    <w:rsid w:val="007B3E28"/>
    <w:rsid w:val="007E0360"/>
    <w:rsid w:val="007E7481"/>
    <w:rsid w:val="0080378C"/>
    <w:rsid w:val="00877E6D"/>
    <w:rsid w:val="008A38DA"/>
    <w:rsid w:val="008E753C"/>
    <w:rsid w:val="008F7BD7"/>
    <w:rsid w:val="009067A0"/>
    <w:rsid w:val="00931781"/>
    <w:rsid w:val="00986010"/>
    <w:rsid w:val="009E098D"/>
    <w:rsid w:val="009E4D25"/>
    <w:rsid w:val="00A05ED9"/>
    <w:rsid w:val="00A10292"/>
    <w:rsid w:val="00A527A1"/>
    <w:rsid w:val="00AE5101"/>
    <w:rsid w:val="00B1545B"/>
    <w:rsid w:val="00B4673C"/>
    <w:rsid w:val="00B630A0"/>
    <w:rsid w:val="00B819D0"/>
    <w:rsid w:val="00B91420"/>
    <w:rsid w:val="00BD3058"/>
    <w:rsid w:val="00BE3BD5"/>
    <w:rsid w:val="00BE3EAD"/>
    <w:rsid w:val="00C16720"/>
    <w:rsid w:val="00C27EAD"/>
    <w:rsid w:val="00C47E0A"/>
    <w:rsid w:val="00C575B6"/>
    <w:rsid w:val="00C775A5"/>
    <w:rsid w:val="00C91C15"/>
    <w:rsid w:val="00C934D7"/>
    <w:rsid w:val="00CB5D3C"/>
    <w:rsid w:val="00CC7E21"/>
    <w:rsid w:val="00CF2B09"/>
    <w:rsid w:val="00D077E6"/>
    <w:rsid w:val="00D53ACF"/>
    <w:rsid w:val="00D9628D"/>
    <w:rsid w:val="00DD178D"/>
    <w:rsid w:val="00DE3CE2"/>
    <w:rsid w:val="00E11DFB"/>
    <w:rsid w:val="00E13B3D"/>
    <w:rsid w:val="00E17E0E"/>
    <w:rsid w:val="00E2078D"/>
    <w:rsid w:val="00E5401A"/>
    <w:rsid w:val="00EA7294"/>
    <w:rsid w:val="00EC1EE1"/>
    <w:rsid w:val="00EF4C5B"/>
    <w:rsid w:val="00F34A24"/>
    <w:rsid w:val="00F62DD1"/>
    <w:rsid w:val="00FF3D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5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1C2"/>
    <w:pPr>
      <w:tabs>
        <w:tab w:val="center" w:pos="4844"/>
        <w:tab w:val="right" w:pos="9689"/>
      </w:tabs>
    </w:pPr>
  </w:style>
  <w:style w:type="character" w:customStyle="1" w:styleId="HeaderChar">
    <w:name w:val="Header Char"/>
    <w:basedOn w:val="DefaultParagraphFont"/>
    <w:link w:val="Header"/>
    <w:uiPriority w:val="99"/>
    <w:locked/>
    <w:rsid w:val="004061C2"/>
    <w:rPr>
      <w:rFonts w:cs="Times New Roman"/>
      <w:sz w:val="24"/>
      <w:lang w:val="ru-RU" w:eastAsia="ru-RU"/>
    </w:rPr>
  </w:style>
  <w:style w:type="paragraph" w:styleId="Footer">
    <w:name w:val="footer"/>
    <w:basedOn w:val="Normal"/>
    <w:link w:val="FooterChar"/>
    <w:uiPriority w:val="99"/>
    <w:rsid w:val="004061C2"/>
    <w:pPr>
      <w:tabs>
        <w:tab w:val="center" w:pos="4844"/>
        <w:tab w:val="right" w:pos="9689"/>
      </w:tabs>
    </w:pPr>
  </w:style>
  <w:style w:type="character" w:customStyle="1" w:styleId="FooterChar">
    <w:name w:val="Footer Char"/>
    <w:basedOn w:val="DefaultParagraphFont"/>
    <w:link w:val="Footer"/>
    <w:uiPriority w:val="99"/>
    <w:locked/>
    <w:rsid w:val="004061C2"/>
    <w:rPr>
      <w:rFonts w:cs="Times New Roman"/>
      <w:sz w:val="24"/>
      <w:lang w:val="ru-RU" w:eastAsia="ru-RU"/>
    </w:rPr>
  </w:style>
  <w:style w:type="paragraph" w:styleId="NormalWeb">
    <w:name w:val="Normal (Web)"/>
    <w:basedOn w:val="Normal"/>
    <w:uiPriority w:val="99"/>
    <w:locked/>
    <w:rsid w:val="0044130F"/>
    <w:pPr>
      <w:spacing w:before="100" w:beforeAutospacing="1" w:after="119"/>
    </w:pPr>
  </w:style>
  <w:style w:type="character" w:styleId="Hyperlink">
    <w:name w:val="Hyperlink"/>
    <w:basedOn w:val="DefaultParagraphFont"/>
    <w:uiPriority w:val="99"/>
    <w:rsid w:val="007B2F3F"/>
    <w:rPr>
      <w:rFonts w:cs="Times New Roman"/>
      <w:color w:val="0000FF"/>
      <w:u w:val="single"/>
    </w:rPr>
  </w:style>
  <w:style w:type="paragraph" w:customStyle="1" w:styleId="Bodytext">
    <w:name w:val="Body text"/>
    <w:basedOn w:val="Normal"/>
    <w:uiPriority w:val="99"/>
    <w:rsid w:val="001860F4"/>
    <w:pPr>
      <w:spacing w:line="360" w:lineRule="auto"/>
      <w:jc w:val="both"/>
    </w:pPr>
    <w:rPr>
      <w:lang w:val="en-US" w:eastAsia="en-US"/>
    </w:rPr>
  </w:style>
</w:styles>
</file>

<file path=word/webSettings.xml><?xml version="1.0" encoding="utf-8"?>
<w:webSettings xmlns:r="http://schemas.openxmlformats.org/officeDocument/2006/relationships" xmlns:w="http://schemas.openxmlformats.org/wordprocessingml/2006/main">
  <w:divs>
    <w:div w:id="219678472">
      <w:marLeft w:val="0"/>
      <w:marRight w:val="0"/>
      <w:marTop w:val="0"/>
      <w:marBottom w:val="0"/>
      <w:divBdr>
        <w:top w:val="none" w:sz="0" w:space="0" w:color="auto"/>
        <w:left w:val="none" w:sz="0" w:space="0" w:color="auto"/>
        <w:bottom w:val="none" w:sz="0" w:space="0" w:color="auto"/>
        <w:right w:val="none" w:sz="0" w:space="0" w:color="auto"/>
      </w:divBdr>
    </w:div>
    <w:div w:id="219678473">
      <w:marLeft w:val="0"/>
      <w:marRight w:val="0"/>
      <w:marTop w:val="0"/>
      <w:marBottom w:val="0"/>
      <w:divBdr>
        <w:top w:val="none" w:sz="0" w:space="0" w:color="auto"/>
        <w:left w:val="none" w:sz="0" w:space="0" w:color="auto"/>
        <w:bottom w:val="none" w:sz="0" w:space="0" w:color="auto"/>
        <w:right w:val="none" w:sz="0" w:space="0" w:color="auto"/>
      </w:divBdr>
    </w:div>
    <w:div w:id="21967847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dfe.sinp.msu.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ppe.ru/nuclear-data/" TargetMode="External"/><Relationship Id="rId12" Type="http://schemas.openxmlformats.org/officeDocument/2006/relationships/hyperlink" Target="http://cdfe.sinp.msu.ru/exfor/index.php"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niief.ru/wps/wcm/connect/vniief/siteeng/partnership/cnpd/" TargetMode="External"/><Relationship Id="rId11" Type="http://schemas.openxmlformats.org/officeDocument/2006/relationships/hyperlink" Target="http://www.nndc.bnl.gov/exfor/exfor00.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ds.iaea.org/exfo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dfe.sinp.msu.ru/exfor/index.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1</Pages>
  <Words>492</Words>
  <Characters>2809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23</cp:revision>
  <dcterms:created xsi:type="dcterms:W3CDTF">2022-01-27T13:25:00Z</dcterms:created>
  <dcterms:modified xsi:type="dcterms:W3CDTF">2022-02-11T07:31:00Z</dcterms:modified>
</cp:coreProperties>
</file>