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DA" w:rsidRPr="00E5401A" w:rsidRDefault="00C260DA" w:rsidP="00C260D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NUCLEUS SURFACE TENSTION AND ITS MICROSCOPIC RESONANCE DESCRIPTION</w:t>
      </w:r>
    </w:p>
    <w:p w:rsidR="00C260DA" w:rsidRPr="00E5401A" w:rsidRDefault="00C260DA" w:rsidP="00C260DA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:rsidR="00C260DA" w:rsidRPr="00077BC8" w:rsidRDefault="00C260DA" w:rsidP="00C260D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N. G. Goncharova</w:t>
      </w:r>
      <w:r w:rsidRPr="00E5401A">
        <w:rPr>
          <w:sz w:val="28"/>
          <w:szCs w:val="28"/>
          <w:vertAlign w:val="superscript"/>
          <w:lang w:val="en-US"/>
        </w:rPr>
        <w:t>1</w:t>
      </w:r>
      <w:r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A. P. Dolgodvorov</w:t>
      </w:r>
      <w:r w:rsidRPr="00077BC8">
        <w:rPr>
          <w:sz w:val="28"/>
          <w:szCs w:val="28"/>
          <w:vertAlign w:val="superscript"/>
          <w:lang w:val="en-US"/>
        </w:rPr>
        <w:t>2</w:t>
      </w:r>
    </w:p>
    <w:p w:rsidR="00C260DA" w:rsidRPr="002766DA" w:rsidRDefault="00C260DA" w:rsidP="00C260D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>
        <w:rPr>
          <w:i/>
          <w:iCs/>
          <w:lang w:val="en-US"/>
        </w:rPr>
        <w:t>Lomonosov Moscow State University</w:t>
      </w:r>
      <w:r w:rsidRPr="00E5401A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Moscow</w:t>
      </w:r>
      <w:r w:rsidRPr="00E5401A">
        <w:rPr>
          <w:i/>
          <w:iCs/>
          <w:lang w:val="en-US"/>
        </w:rPr>
        <w:t xml:space="preserve">, </w:t>
      </w:r>
      <w:r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 xml:space="preserve">; </w:t>
      </w:r>
      <w:r w:rsidRPr="00E5401A">
        <w:rPr>
          <w:i/>
          <w:iCs/>
          <w:vertAlign w:val="superscript"/>
          <w:lang w:val="en-US"/>
        </w:rPr>
        <w:t>2</w:t>
      </w:r>
      <w:r>
        <w:rPr>
          <w:i/>
          <w:iCs/>
          <w:lang w:val="en-US"/>
        </w:rPr>
        <w:t>Nuclear Safety Institute of the Russian Academy of Sciences, Moscow, Russia</w:t>
      </w:r>
    </w:p>
    <w:p w:rsidR="00C260DA" w:rsidRPr="002D3D79" w:rsidRDefault="00C260DA" w:rsidP="00C260DA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fr-FR"/>
        </w:rPr>
      </w:pPr>
      <w:r>
        <w:rPr>
          <w:lang w:val="en-US"/>
        </w:rPr>
        <w:tab/>
      </w:r>
      <w:r w:rsidRPr="002D3D79">
        <w:rPr>
          <w:lang w:val="fr-FR"/>
        </w:rPr>
        <w:t>E-mail: alexey.dolgodvorov@ibrae.ac.ru</w:t>
      </w:r>
      <w:r w:rsidRPr="002D3D79">
        <w:rPr>
          <w:lang w:val="fr-FR"/>
        </w:rPr>
        <w:tab/>
      </w:r>
    </w:p>
    <w:p w:rsidR="00C260DA" w:rsidRPr="002D3D79" w:rsidRDefault="00C260DA" w:rsidP="00C260DA">
      <w:pPr>
        <w:widowControl w:val="0"/>
        <w:autoSpaceDE w:val="0"/>
        <w:autoSpaceDN w:val="0"/>
        <w:adjustRightInd w:val="0"/>
        <w:jc w:val="center"/>
        <w:rPr>
          <w:lang w:val="fr-FR"/>
        </w:rPr>
      </w:pPr>
    </w:p>
    <w:p w:rsidR="00C260DA" w:rsidRDefault="00C260DA" w:rsidP="00C260DA">
      <w:pPr>
        <w:widowControl w:val="0"/>
        <w:autoSpaceDE w:val="0"/>
        <w:autoSpaceDN w:val="0"/>
        <w:adjustRightInd w:val="0"/>
        <w:ind w:firstLine="340"/>
        <w:jc w:val="both"/>
        <w:rPr>
          <w:rStyle w:val="jlqj4b"/>
          <w:lang w:val="en-US"/>
        </w:rPr>
      </w:pPr>
      <w:r w:rsidRPr="00CA66E9">
        <w:rPr>
          <w:rStyle w:val="jlqj4b"/>
          <w:lang w:val="en-US"/>
        </w:rPr>
        <w:t xml:space="preserve">Deviations of nuclear properties from shell model predictions are very sensitive to value of nuclear surface tension [1]. Although the quantitative estimation of these deviations is not yet possible, a level of deviation is indicated by the values of the nuclear surface tension coefficient </w:t>
      </w:r>
      <w:r>
        <w:rPr>
          <w:rStyle w:val="jlqj4b"/>
        </w:rPr>
        <w:t>σ</w:t>
      </w:r>
      <w:r w:rsidRPr="00CA66E9">
        <w:rPr>
          <w:rStyle w:val="jlqj4b"/>
          <w:lang w:val="en-US"/>
        </w:rPr>
        <w:t>. The</w:t>
      </w:r>
      <w:r>
        <w:rPr>
          <w:rStyle w:val="jlqj4b"/>
          <w:lang w:val="en-US"/>
        </w:rPr>
        <w:t xml:space="preserve">se </w:t>
      </w:r>
      <w:r w:rsidRPr="00CA66E9">
        <w:rPr>
          <w:rStyle w:val="jlqj4b"/>
          <w:lang w:val="en-US"/>
        </w:rPr>
        <w:t xml:space="preserve">deviations are minimal for nuclei with high values of the coefficient </w:t>
      </w:r>
      <w:r>
        <w:rPr>
          <w:rStyle w:val="jlqj4b"/>
        </w:rPr>
        <w:t>σ</w:t>
      </w:r>
      <w:r w:rsidRPr="00CA66E9">
        <w:rPr>
          <w:rStyle w:val="jlqj4b"/>
          <w:lang w:val="en-US"/>
        </w:rPr>
        <w:t xml:space="preserve">. The nuclei of iron isotopes with even numbers of neutrons are characterized by relatively small values of </w:t>
      </w:r>
      <w:r>
        <w:rPr>
          <w:rStyle w:val="jlqj4b"/>
        </w:rPr>
        <w:t>σ</w:t>
      </w:r>
      <w:r w:rsidRPr="00CA66E9">
        <w:rPr>
          <w:rStyle w:val="jlqj4b"/>
          <w:lang w:val="en-US"/>
        </w:rPr>
        <w:t xml:space="preserve"> (see Fig. 1). The maximum value of </w:t>
      </w:r>
      <w:r>
        <w:rPr>
          <w:rStyle w:val="jlqj4b"/>
        </w:rPr>
        <w:t>σ</w:t>
      </w:r>
      <w:r w:rsidRPr="00CA66E9">
        <w:rPr>
          <w:rStyle w:val="jlqj4b"/>
          <w:lang w:val="en-US"/>
        </w:rPr>
        <w:t xml:space="preserve"> for the </w:t>
      </w:r>
      <w:r w:rsidRPr="00CA66E9">
        <w:rPr>
          <w:rStyle w:val="jlqj4b"/>
          <w:vertAlign w:val="superscript"/>
          <w:lang w:val="en-US"/>
        </w:rPr>
        <w:t>54</w:t>
      </w:r>
      <w:r w:rsidRPr="00CA66E9">
        <w:rPr>
          <w:rStyle w:val="jlqj4b"/>
          <w:lang w:val="en-US"/>
        </w:rPr>
        <w:t xml:space="preserve">Fe nucleus is 9 times less than the surface tension of the </w:t>
      </w:r>
      <w:r w:rsidRPr="00CA66E9">
        <w:rPr>
          <w:rStyle w:val="jlqj4b"/>
          <w:vertAlign w:val="superscript"/>
          <w:lang w:val="en-US"/>
        </w:rPr>
        <w:t>48</w:t>
      </w:r>
      <w:r w:rsidRPr="00CA66E9">
        <w:rPr>
          <w:rStyle w:val="jlqj4b"/>
          <w:lang w:val="en-US"/>
        </w:rPr>
        <w:t xml:space="preserve">Ca nucleus [1]. The calculation of resonant excited states of nuclei with small values of </w:t>
      </w:r>
      <w:r>
        <w:rPr>
          <w:rStyle w:val="jlqj4b"/>
        </w:rPr>
        <w:t>σ</w:t>
      </w:r>
      <w:r w:rsidRPr="00CA66E9">
        <w:rPr>
          <w:rStyle w:val="jlqj4b"/>
          <w:lang w:val="en-US"/>
        </w:rPr>
        <w:t xml:space="preserve"> within the framework of the traditional</w:t>
      </w:r>
      <w:r w:rsidRPr="00A6523B">
        <w:rPr>
          <w:rStyle w:val="jlqj4b"/>
          <w:lang w:val="en-US"/>
        </w:rPr>
        <w:t xml:space="preserve"> </w:t>
      </w:r>
      <w:r>
        <w:rPr>
          <w:rStyle w:val="jlqj4b"/>
          <w:lang w:val="en-US"/>
        </w:rPr>
        <w:t>many-</w:t>
      </w:r>
      <w:r w:rsidRPr="00CA66E9">
        <w:rPr>
          <w:rStyle w:val="jlqj4b"/>
          <w:lang w:val="en-US"/>
        </w:rPr>
        <w:t>particle shell model (MPSM) [2] does not lead to an adequate description of the energy distribution of the excitation probabilities. Agreement with experiment can be achieved using the method “particle-core coupling shell model” (PCCSM)</w:t>
      </w:r>
      <w:r>
        <w:rPr>
          <w:rStyle w:val="jlqj4b"/>
          <w:lang w:val="en-US"/>
        </w:rPr>
        <w:t xml:space="preserve"> [3],</w:t>
      </w:r>
      <w:r w:rsidR="001A3743">
        <w:rPr>
          <w:rStyle w:val="jlqj4b"/>
          <w:lang w:val="en-US"/>
        </w:rPr>
        <w:t xml:space="preserve"> </w:t>
      </w:r>
      <w:r>
        <w:rPr>
          <w:rStyle w:val="jlqj4b"/>
          <w:lang w:val="en-US"/>
        </w:rPr>
        <w:t>where experimental values of spectroscopic factors are taken into account.</w:t>
      </w:r>
      <w:r w:rsidRPr="00CA66E9">
        <w:rPr>
          <w:rStyle w:val="jlqj4b"/>
          <w:lang w:val="en-US"/>
        </w:rPr>
        <w:t xml:space="preserve"> For the </w:t>
      </w:r>
      <w:r w:rsidRPr="00CA66E9">
        <w:rPr>
          <w:rStyle w:val="jlqj4b"/>
          <w:vertAlign w:val="superscript"/>
          <w:lang w:val="en-US"/>
        </w:rPr>
        <w:t>54</w:t>
      </w:r>
      <w:r w:rsidRPr="00CA66E9">
        <w:rPr>
          <w:rStyle w:val="jlqj4b"/>
          <w:lang w:val="en-US"/>
        </w:rPr>
        <w:t xml:space="preserve">Fe nucleus, this method has led to a satisfactory theoretical description of the GDR [4]. The role of "magic numbers" in the formation of the value of </w:t>
      </w:r>
      <w:r>
        <w:rPr>
          <w:rStyle w:val="jlqj4b"/>
        </w:rPr>
        <w:t>σ</w:t>
      </w:r>
      <w:r w:rsidRPr="00CA66E9">
        <w:rPr>
          <w:rStyle w:val="jlqj4b"/>
          <w:lang w:val="en-US"/>
        </w:rPr>
        <w:t xml:space="preserve"> is shown in Fig. 1: the surface tension of the </w:t>
      </w:r>
      <w:r w:rsidRPr="00CA66E9">
        <w:rPr>
          <w:rStyle w:val="jlqj4b"/>
          <w:vertAlign w:val="superscript"/>
          <w:lang w:val="en-US"/>
        </w:rPr>
        <w:t>54</w:t>
      </w:r>
      <w:r w:rsidRPr="00CA66E9">
        <w:rPr>
          <w:rStyle w:val="jlqj4b"/>
          <w:lang w:val="en-US"/>
        </w:rPr>
        <w:t>Fe nucleus is more than 2 times higher than its values</w:t>
      </w:r>
      <w:r w:rsidR="00382D2A">
        <w:rPr>
          <w:rStyle w:val="jlqj4b"/>
          <w:lang w:val="en-US"/>
        </w:rPr>
        <w:t xml:space="preserve"> for other stable iron isotope</w:t>
      </w:r>
      <w:r w:rsidR="00382D2A" w:rsidRPr="00382D2A">
        <w:rPr>
          <w:rStyle w:val="jlqj4b"/>
          <w:lang w:val="en-US"/>
        </w:rPr>
        <w:t>s. The influence of proton “magic numbers” is clearly seen from</w:t>
      </w:r>
      <w:r w:rsidR="00093E54">
        <w:rPr>
          <w:rStyle w:val="jlqj4b"/>
          <w:lang w:val="en-US"/>
        </w:rPr>
        <w:t xml:space="preserve"> the</w:t>
      </w:r>
      <w:r w:rsidR="00382D2A" w:rsidRPr="00382D2A">
        <w:rPr>
          <w:rStyle w:val="jlqj4b"/>
          <w:lang w:val="en-US"/>
        </w:rPr>
        <w:t xml:space="preserve"> comparison of Ni and Fe surface tension coefficients (Fig. 1).</w:t>
      </w:r>
    </w:p>
    <w:p w:rsidR="00D6708B" w:rsidRPr="003E2E45" w:rsidRDefault="00D6708B" w:rsidP="00C260DA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</w:p>
    <w:p w:rsidR="00C260DA" w:rsidRPr="004D5E63" w:rsidRDefault="004D5E63" w:rsidP="00912312">
      <w:pPr>
        <w:widowControl w:val="0"/>
        <w:autoSpaceDE w:val="0"/>
        <w:autoSpaceDN w:val="0"/>
        <w:adjustRightInd w:val="0"/>
        <w:ind w:firstLine="34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530475" cy="238188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3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DA" w:rsidRDefault="00C260DA" w:rsidP="00C260D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lang w:val="en-US"/>
        </w:rPr>
        <w:t>Fig. 1. </w:t>
      </w:r>
      <w:r>
        <w:rPr>
          <w:i/>
          <w:iCs/>
          <w:lang w:val="en-US"/>
        </w:rPr>
        <w:t>Values of surface tension coefficients for Fe</w:t>
      </w:r>
      <w:r w:rsidR="00912312">
        <w:rPr>
          <w:i/>
          <w:iCs/>
          <w:lang w:val="en-US"/>
        </w:rPr>
        <w:t xml:space="preserve"> and </w:t>
      </w:r>
      <w:r w:rsidR="00B37AF9">
        <w:rPr>
          <w:i/>
          <w:iCs/>
          <w:lang w:val="en-US"/>
        </w:rPr>
        <w:t>N</w:t>
      </w:r>
      <w:r w:rsidR="00912312">
        <w:rPr>
          <w:i/>
          <w:iCs/>
          <w:lang w:val="en-US"/>
        </w:rPr>
        <w:t>i</w:t>
      </w:r>
      <w:bookmarkStart w:id="0" w:name="_GoBack"/>
      <w:bookmarkEnd w:id="0"/>
      <w:r>
        <w:rPr>
          <w:i/>
          <w:iCs/>
          <w:lang w:val="en-US"/>
        </w:rPr>
        <w:t xml:space="preserve"> isotopes</w:t>
      </w:r>
      <w:r w:rsidRPr="00E5401A">
        <w:rPr>
          <w:i/>
          <w:iCs/>
          <w:lang w:val="en-US"/>
        </w:rPr>
        <w:t>.</w:t>
      </w:r>
    </w:p>
    <w:p w:rsidR="00C260DA" w:rsidRDefault="00C260DA" w:rsidP="00C260DA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</w:p>
    <w:p w:rsidR="001717EC" w:rsidRPr="001717EC" w:rsidRDefault="001717EC" w:rsidP="001717E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5A72A3">
        <w:rPr>
          <w:lang w:val="en-US"/>
        </w:rPr>
        <w:t>N.G. Goncharova, Physics of Particles and Nuclei 48, 90 (2017).</w:t>
      </w:r>
    </w:p>
    <w:p w:rsidR="001717EC" w:rsidRPr="001717EC" w:rsidRDefault="001717EC" w:rsidP="001717E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8C23EC">
        <w:rPr>
          <w:lang w:val="en-US"/>
        </w:rPr>
        <w:t>G.E</w:t>
      </w:r>
      <w:r>
        <w:rPr>
          <w:lang w:val="en-US"/>
        </w:rPr>
        <w:t xml:space="preserve">. </w:t>
      </w:r>
      <w:r w:rsidRPr="008C23EC">
        <w:rPr>
          <w:lang w:val="en-US"/>
        </w:rPr>
        <w:t>Brow</w:t>
      </w:r>
      <w:r>
        <w:rPr>
          <w:lang w:val="en-US"/>
        </w:rPr>
        <w:t>n</w:t>
      </w:r>
      <w:r w:rsidRPr="008C23EC">
        <w:rPr>
          <w:lang w:val="en-US"/>
        </w:rPr>
        <w:t>, M.</w:t>
      </w:r>
      <w:r>
        <w:rPr>
          <w:lang w:val="en-US"/>
        </w:rPr>
        <w:t xml:space="preserve"> </w:t>
      </w:r>
      <w:r w:rsidRPr="008C23EC">
        <w:rPr>
          <w:lang w:val="en-US"/>
        </w:rPr>
        <w:t>Bolsterly</w:t>
      </w:r>
      <w:r>
        <w:rPr>
          <w:lang w:val="en-US"/>
        </w:rPr>
        <w:t>,</w:t>
      </w:r>
      <w:r w:rsidRPr="008C23EC">
        <w:rPr>
          <w:lang w:val="en-US"/>
        </w:rPr>
        <w:t xml:space="preserve"> Phys. Rev. Lett.</w:t>
      </w:r>
      <w:r w:rsidRPr="00E545E6">
        <w:rPr>
          <w:lang w:val="en-US"/>
        </w:rPr>
        <w:t xml:space="preserve"> </w:t>
      </w:r>
      <w:r w:rsidRPr="00E545E6">
        <w:rPr>
          <w:bCs/>
          <w:lang w:val="en-US"/>
        </w:rPr>
        <w:t>3</w:t>
      </w:r>
      <w:r w:rsidRPr="008C23EC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Pr="008C23EC">
        <w:rPr>
          <w:lang w:val="en-US"/>
        </w:rPr>
        <w:t>472 (1959)</w:t>
      </w:r>
      <w:r>
        <w:rPr>
          <w:lang w:val="en-US"/>
        </w:rPr>
        <w:t>.</w:t>
      </w:r>
    </w:p>
    <w:p w:rsidR="001717EC" w:rsidRPr="005A72A3" w:rsidRDefault="001717EC" w:rsidP="001717E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1730A">
        <w:rPr>
          <w:lang w:val="en-US"/>
        </w:rPr>
        <w:t>N.G.</w:t>
      </w:r>
      <w:r>
        <w:rPr>
          <w:lang w:val="en-US"/>
        </w:rPr>
        <w:t xml:space="preserve"> </w:t>
      </w:r>
      <w:r w:rsidRPr="00F1730A">
        <w:rPr>
          <w:lang w:val="en-US"/>
        </w:rPr>
        <w:t>Goncharova</w:t>
      </w:r>
      <w:r w:rsidRPr="00737BCA">
        <w:rPr>
          <w:lang w:val="en-US"/>
        </w:rPr>
        <w:t>, Phys.</w:t>
      </w:r>
      <w:r>
        <w:rPr>
          <w:lang w:val="en-US"/>
        </w:rPr>
        <w:t xml:space="preserve"> </w:t>
      </w:r>
      <w:r w:rsidRPr="00737BCA">
        <w:rPr>
          <w:lang w:val="en-US"/>
        </w:rPr>
        <w:t>Atom.</w:t>
      </w:r>
      <w:r>
        <w:rPr>
          <w:lang w:val="en-US"/>
        </w:rPr>
        <w:t xml:space="preserve"> </w:t>
      </w:r>
      <w:r w:rsidRPr="00737BCA">
        <w:rPr>
          <w:lang w:val="en-US"/>
        </w:rPr>
        <w:t>Nucl.</w:t>
      </w:r>
      <w:r w:rsidRPr="00E545E6">
        <w:rPr>
          <w:lang w:val="en-US"/>
        </w:rPr>
        <w:t xml:space="preserve"> 72</w:t>
      </w:r>
      <w:r w:rsidRPr="00737BCA">
        <w:rPr>
          <w:lang w:val="en-US"/>
        </w:rPr>
        <w:t>, 1745 (2009)</w:t>
      </w:r>
      <w:r>
        <w:rPr>
          <w:lang w:val="en-US"/>
        </w:rPr>
        <w:t>.</w:t>
      </w:r>
    </w:p>
    <w:p w:rsidR="001717EC" w:rsidRPr="004D5E63" w:rsidRDefault="001717EC" w:rsidP="001717E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F1730A">
        <w:rPr>
          <w:lang w:val="en-US"/>
        </w:rPr>
        <w:t>N</w:t>
      </w:r>
      <w:r w:rsidRPr="004D5E63">
        <w:t>.</w:t>
      </w:r>
      <w:r w:rsidRPr="00F1730A">
        <w:rPr>
          <w:lang w:val="en-US"/>
        </w:rPr>
        <w:t>G</w:t>
      </w:r>
      <w:r w:rsidRPr="004D5E63">
        <w:t xml:space="preserve">. </w:t>
      </w:r>
      <w:r w:rsidRPr="00F1730A">
        <w:rPr>
          <w:lang w:val="en-US"/>
        </w:rPr>
        <w:t>Goncharova</w:t>
      </w:r>
      <w:r w:rsidRPr="004D5E63">
        <w:t xml:space="preserve">, </w:t>
      </w:r>
      <w:r w:rsidRPr="00F1730A">
        <w:rPr>
          <w:lang w:val="en-US"/>
        </w:rPr>
        <w:t>A</w:t>
      </w:r>
      <w:r w:rsidRPr="004D5E63">
        <w:t>.</w:t>
      </w:r>
      <w:r w:rsidRPr="00F1730A">
        <w:rPr>
          <w:lang w:val="en-US"/>
        </w:rPr>
        <w:t>P</w:t>
      </w:r>
      <w:r w:rsidRPr="004D5E63">
        <w:t xml:space="preserve">. </w:t>
      </w:r>
      <w:r>
        <w:rPr>
          <w:lang w:val="en-US"/>
        </w:rPr>
        <w:t>Dolgodvorov</w:t>
      </w:r>
      <w:r w:rsidRPr="004D5E63">
        <w:t xml:space="preserve">, </w:t>
      </w:r>
      <w:r>
        <w:rPr>
          <w:lang w:val="en-US"/>
        </w:rPr>
        <w:t>Phys</w:t>
      </w:r>
      <w:r w:rsidRPr="004D5E63">
        <w:t>.</w:t>
      </w:r>
      <w:r>
        <w:rPr>
          <w:lang w:val="en-US"/>
        </w:rPr>
        <w:t>At</w:t>
      </w:r>
      <w:r w:rsidRPr="004D5E63">
        <w:t>.</w:t>
      </w:r>
      <w:r>
        <w:rPr>
          <w:lang w:val="en-US"/>
        </w:rPr>
        <w:t>Nucl</w:t>
      </w:r>
      <w:r w:rsidRPr="004D5E63">
        <w:t>. 77, 200 (2014).</w:t>
      </w:r>
    </w:p>
    <w:p w:rsidR="001717EC" w:rsidRPr="004D5E63" w:rsidRDefault="001717EC" w:rsidP="00C260DA">
      <w:pPr>
        <w:widowControl w:val="0"/>
        <w:autoSpaceDE w:val="0"/>
        <w:autoSpaceDN w:val="0"/>
        <w:adjustRightInd w:val="0"/>
        <w:ind w:left="340"/>
        <w:jc w:val="both"/>
      </w:pPr>
    </w:p>
    <w:p w:rsidR="00C260DA" w:rsidRPr="004D5E63" w:rsidRDefault="00C260DA" w:rsidP="00C260DA">
      <w:pPr>
        <w:widowControl w:val="0"/>
        <w:autoSpaceDE w:val="0"/>
        <w:autoSpaceDN w:val="0"/>
        <w:adjustRightInd w:val="0"/>
        <w:ind w:left="340"/>
        <w:jc w:val="both"/>
      </w:pPr>
    </w:p>
    <w:p w:rsidR="00C260DA" w:rsidRPr="004D5E63" w:rsidRDefault="00C260DA" w:rsidP="00C260DA">
      <w:pPr>
        <w:widowControl w:val="0"/>
        <w:autoSpaceDE w:val="0"/>
        <w:autoSpaceDN w:val="0"/>
        <w:adjustRightInd w:val="0"/>
        <w:jc w:val="center"/>
      </w:pPr>
    </w:p>
    <w:p w:rsidR="00BD04C2" w:rsidRPr="004D5E63" w:rsidRDefault="00BD04C2"/>
    <w:sectPr w:rsidR="00BD04C2" w:rsidRPr="004D5E63" w:rsidSect="00C77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E9" w:rsidRDefault="008403E9">
      <w:r>
        <w:separator/>
      </w:r>
    </w:p>
  </w:endnote>
  <w:endnote w:type="continuationSeparator" w:id="0">
    <w:p w:rsidR="008403E9" w:rsidRDefault="0084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8403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8403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8403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E9" w:rsidRDefault="008403E9">
      <w:r>
        <w:separator/>
      </w:r>
    </w:p>
  </w:footnote>
  <w:footnote w:type="continuationSeparator" w:id="0">
    <w:p w:rsidR="008403E9" w:rsidRDefault="00840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8403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8403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C2" w:rsidRDefault="008403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B6FD1"/>
    <w:multiLevelType w:val="hybridMultilevel"/>
    <w:tmpl w:val="D8167556"/>
    <w:lvl w:ilvl="0" w:tplc="F18084D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0DA"/>
    <w:rsid w:val="00093E54"/>
    <w:rsid w:val="001717EC"/>
    <w:rsid w:val="001A3743"/>
    <w:rsid w:val="00382D2A"/>
    <w:rsid w:val="004D5E63"/>
    <w:rsid w:val="005A3CE1"/>
    <w:rsid w:val="008403E9"/>
    <w:rsid w:val="00912312"/>
    <w:rsid w:val="00B37AF9"/>
    <w:rsid w:val="00B87099"/>
    <w:rsid w:val="00BD04C2"/>
    <w:rsid w:val="00C260DA"/>
    <w:rsid w:val="00D6708B"/>
    <w:rsid w:val="00D835B4"/>
    <w:rsid w:val="00DC7523"/>
    <w:rsid w:val="00F3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D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60DA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C260DA"/>
  </w:style>
  <w:style w:type="paragraph" w:styleId="a7">
    <w:name w:val="Balloon Text"/>
    <w:basedOn w:val="a"/>
    <w:link w:val="a8"/>
    <w:uiPriority w:val="99"/>
    <w:semiHidden/>
    <w:unhideWhenUsed/>
    <w:rsid w:val="00C260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0D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71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2022-03-20T16:13:00Z</dcterms:created>
  <dcterms:modified xsi:type="dcterms:W3CDTF">2022-03-23T17:09:00Z</dcterms:modified>
</cp:coreProperties>
</file>