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276" w:lineRule="auto"/>
        <w:ind w:firstLine="720"/>
        <w:jc w:val="center"/>
        <w:rPr>
          <w:sz w:val="28"/>
          <w:szCs w:val="28"/>
          <w:lang w:val="en-US"/>
        </w:rPr>
      </w:pPr>
      <w:r>
        <w:rPr>
          <w:b/>
          <w:color w:val="000000"/>
          <w:sz w:val="32"/>
          <w:szCs w:val="32"/>
          <w:lang w:val="en-US"/>
        </w:rPr>
        <w:t xml:space="preserve">DETERMINATION OF PARAMETERS OF THE MODEL WITH THREE STERILE NEUTRINOS ON THE BASE OF EXPERIMENT BEST RESULTS </w:t>
      </w:r>
    </w:p>
    <w:p>
      <w:pPr>
        <w:spacing w:line="276" w:lineRule="auto"/>
        <w:jc w:val="center"/>
        <w:rPr>
          <w:i/>
          <w:sz w:val="24"/>
          <w:szCs w:val="24"/>
          <w:lang w:val="en-US"/>
        </w:rPr>
      </w:pPr>
      <w:r>
        <w:rPr>
          <w:sz w:val="28"/>
          <w:szCs w:val="28"/>
          <w:lang w:val="en-US"/>
        </w:rPr>
        <w:t xml:space="preserve"> </w:t>
      </w:r>
      <w:r>
        <w:rPr>
          <w:sz w:val="28"/>
          <w:szCs w:val="28"/>
          <w:u w:val="single"/>
          <w:lang w:val="en-US"/>
        </w:rPr>
        <w:t>Khruschov</w:t>
      </w:r>
      <w:r>
        <w:rPr>
          <w:sz w:val="24"/>
          <w:szCs w:val="24"/>
          <w:u w:val="single"/>
          <w:vertAlign w:val="superscript"/>
          <w:lang w:val="en-US"/>
        </w:rPr>
        <w:t xml:space="preserve">  </w:t>
      </w:r>
      <w:r>
        <w:rPr>
          <w:sz w:val="28"/>
          <w:szCs w:val="28"/>
          <w:u w:val="single"/>
          <w:lang w:val="en-US"/>
        </w:rPr>
        <w:t>V.V</w:t>
      </w:r>
      <w:r>
        <w:rPr>
          <w:sz w:val="28"/>
          <w:szCs w:val="28"/>
          <w:lang w:val="en-US"/>
        </w:rPr>
        <w:t>.</w:t>
      </w:r>
      <w:r>
        <w:rPr>
          <w:sz w:val="28"/>
          <w:szCs w:val="28"/>
          <w:vertAlign w:val="superscript"/>
          <w:lang w:val="en-US"/>
        </w:rPr>
        <w:t>1</w:t>
      </w:r>
      <w:r>
        <w:rPr>
          <w:sz w:val="28"/>
          <w:szCs w:val="28"/>
          <w:lang w:val="en-US"/>
        </w:rPr>
        <w:t>, Fomichev S.V.</w:t>
      </w:r>
      <w:r>
        <w:rPr>
          <w:sz w:val="28"/>
          <w:szCs w:val="28"/>
          <w:vertAlign w:val="superscript"/>
          <w:lang w:val="en-US"/>
        </w:rPr>
        <w:t>1</w:t>
      </w:r>
    </w:p>
    <w:p>
      <w:pPr>
        <w:jc w:val="center"/>
        <w:rPr>
          <w:i/>
          <w:sz w:val="10"/>
          <w:szCs w:val="10"/>
          <w:lang w:val="en-US"/>
        </w:rPr>
      </w:pPr>
      <w:r>
        <w:rPr>
          <w:i/>
          <w:sz w:val="24"/>
          <w:szCs w:val="24"/>
          <w:vertAlign w:val="superscript"/>
          <w:lang w:val="en-US"/>
        </w:rPr>
        <w:t>1</w:t>
      </w:r>
      <w:r>
        <w:rPr>
          <w:i/>
          <w:sz w:val="24"/>
          <w:szCs w:val="24"/>
          <w:lang w:val="en-US"/>
        </w:rPr>
        <w:t xml:space="preserve"> </w:t>
      </w:r>
      <w:r>
        <w:rPr>
          <w:rFonts w:cs="Times New Roman CYR"/>
          <w:i/>
          <w:iCs/>
          <w:color w:val="000000"/>
          <w:sz w:val="24"/>
          <w:szCs w:val="24"/>
          <w:lang w:val="en-US"/>
        </w:rPr>
        <w:t>National Research Center "Kurchatov Institute", Moscow, Russia, 123182</w:t>
      </w:r>
      <w:r>
        <w:rPr>
          <w:i/>
          <w:sz w:val="24"/>
          <w:szCs w:val="24"/>
          <w:lang w:val="en-US"/>
        </w:rPr>
        <w:t xml:space="preserve">  </w:t>
      </w:r>
    </w:p>
    <w:p>
      <w:pPr>
        <w:jc w:val="center"/>
        <w:rPr>
          <w:i/>
          <w:sz w:val="10"/>
          <w:szCs w:val="10"/>
          <w:lang w:val="en-US"/>
        </w:rPr>
      </w:pPr>
    </w:p>
    <w:p>
      <w:pPr>
        <w:jc w:val="center"/>
        <w:rPr>
          <w:color w:val="000000"/>
          <w:sz w:val="28"/>
          <w:szCs w:val="28"/>
          <w:lang w:val="en-US"/>
        </w:rPr>
      </w:pPr>
      <w:r>
        <w:rPr>
          <w:sz w:val="24"/>
          <w:szCs w:val="24"/>
          <w:lang w:val="it-IT"/>
        </w:rPr>
        <w:t>E-mail: Khruschov_VV@nrcki.ru</w:t>
      </w:r>
    </w:p>
    <w:p>
      <w:pPr>
        <w:pStyle w:val="5"/>
        <w:shd w:val="clear" w:color="auto" w:fill="FFFFFF"/>
        <w:spacing w:after="0"/>
        <w:ind w:firstLine="426"/>
        <w:jc w:val="both"/>
        <w:rPr>
          <w:color w:val="000000"/>
          <w:sz w:val="28"/>
          <w:szCs w:val="28"/>
          <w:lang w:val="en-US"/>
        </w:rPr>
      </w:pPr>
    </w:p>
    <w:p>
      <w:pPr>
        <w:suppressAutoHyphens w:val="0"/>
        <w:autoSpaceDE w:val="0"/>
        <w:autoSpaceDN w:val="0"/>
        <w:adjustRightInd w:val="0"/>
        <w:ind w:firstLine="720"/>
        <w:jc w:val="both"/>
        <w:rPr>
          <w:sz w:val="28"/>
          <w:szCs w:val="28"/>
          <w:lang w:val="en-US"/>
        </w:rPr>
      </w:pPr>
      <w:r>
        <w:rPr>
          <w:sz w:val="28"/>
          <w:szCs w:val="28"/>
          <w:lang w:val="en-US"/>
        </w:rPr>
        <w:t>It is carried out evaluations of parameters values for the model with three active and three sterile neutrinos [1], namely, mixing parameters between active and sterile neutrinos and sterile neutrinos masses. When doing that, results of the BEST experiment (</w:t>
      </w:r>
      <w:r>
        <w:rPr>
          <w:sz w:val="28"/>
          <w:szCs w:val="28"/>
          <w:lang w:val="en-US" w:eastAsia="ru-RU"/>
        </w:rPr>
        <w:t>Baksan Experiment on Sterile Transitions</w:t>
      </w:r>
      <w:r>
        <w:rPr>
          <w:sz w:val="28"/>
          <w:szCs w:val="28"/>
          <w:lang w:val="en-US"/>
        </w:rPr>
        <w:t>) are used [2]. The BEST experiment intends to verification of the gallium anomaly at short distances, that is the deficit of electron neutrinos from radioactive sources. Besides it is taken into account experimental results concerning verification of accelerator [3] and reactor [4, 5] neutrino anomalies at short distances, as well some astrophysical data [6, 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ru-RU"/>
        </w:rPr>
      </w:pPr>
      <w:r>
        <w:rPr>
          <w:sz w:val="24"/>
          <w:szCs w:val="24"/>
          <w:lang w:val="en-US" w:eastAsia="ru-RU"/>
        </w:rPr>
        <w:t xml:space="preserve">1. V.V. Khruschov and S.V. Fomichev // Universe </w:t>
      </w:r>
      <w:r>
        <w:rPr>
          <w:rFonts w:hint="default"/>
          <w:b w:val="0"/>
          <w:bCs w:val="0"/>
          <w:sz w:val="24"/>
          <w:szCs w:val="24"/>
          <w:lang w:val="en-US" w:eastAsia="ru-RU"/>
        </w:rPr>
        <w:t>8</w:t>
      </w:r>
      <w:r>
        <w:rPr>
          <w:sz w:val="24"/>
          <w:szCs w:val="24"/>
          <w:lang w:val="en-US" w:eastAsia="ru-RU"/>
        </w:rPr>
        <w:t>, 97</w:t>
      </w:r>
      <w:r>
        <w:rPr>
          <w:rFonts w:hint="default"/>
          <w:sz w:val="24"/>
          <w:szCs w:val="24"/>
          <w:lang w:val="en-US" w:eastAsia="ru-RU"/>
        </w:rPr>
        <w:t xml:space="preserve"> (</w:t>
      </w:r>
      <w:r>
        <w:rPr>
          <w:sz w:val="24"/>
          <w:szCs w:val="24"/>
          <w:lang w:val="en-US" w:eastAsia="ru-RU"/>
        </w:rPr>
        <w:t>2022</w:t>
      </w:r>
      <w:r>
        <w:rPr>
          <w:rFonts w:hint="default"/>
          <w:sz w:val="24"/>
          <w:szCs w:val="24"/>
          <w:lang w:val="en-US" w:eastAsia="ru-RU"/>
        </w:rPr>
        <w:t>).</w:t>
      </w:r>
      <w:r>
        <w:rPr>
          <w:sz w:val="24"/>
          <w:szCs w:val="24"/>
          <w:lang w:val="en-US" w:eastAsia="ru-RU"/>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sz w:val="24"/>
          <w:szCs w:val="24"/>
          <w:lang w:val="en-US" w:eastAsia="ru-RU"/>
        </w:rPr>
      </w:pPr>
      <w:r>
        <w:rPr>
          <w:sz w:val="24"/>
          <w:szCs w:val="24"/>
          <w:lang w:val="en-US" w:eastAsia="ru-RU"/>
        </w:rPr>
        <w:t xml:space="preserve">2. V.V. Barinov </w:t>
      </w:r>
      <w:r>
        <w:rPr>
          <w:i/>
          <w:sz w:val="24"/>
          <w:szCs w:val="24"/>
          <w:lang w:val="en-US" w:eastAsia="ru-RU"/>
        </w:rPr>
        <w:t>et al</w:t>
      </w:r>
      <w:r>
        <w:rPr>
          <w:sz w:val="24"/>
          <w:szCs w:val="24"/>
          <w:lang w:val="en-US" w:eastAsia="ru-RU"/>
        </w:rPr>
        <w:t>. // arXiv: 2201.07364</w:t>
      </w:r>
      <w:r>
        <w:rPr>
          <w:rFonts w:hint="default"/>
          <w:sz w:val="24"/>
          <w:szCs w:val="24"/>
          <w:lang w:val="en-US" w:eastAsia="ru-RU"/>
        </w:rPr>
        <w:t>,</w:t>
      </w:r>
      <w:bookmarkStart w:id="0" w:name="_GoBack"/>
      <w:bookmarkEnd w:id="0"/>
      <w:r>
        <w:rPr>
          <w:sz w:val="24"/>
          <w:szCs w:val="24"/>
          <w:lang w:val="en-US" w:eastAsia="ru-RU"/>
        </w:rPr>
        <w:t xml:space="preserve"> PP. 1-25</w:t>
      </w:r>
      <w:r>
        <w:rPr>
          <w:rFonts w:hint="default"/>
          <w:sz w:val="24"/>
          <w:szCs w:val="24"/>
          <w:lang w:val="en-US" w:eastAsia="ru-RU"/>
        </w:rPr>
        <w:t xml:space="preserve"> (2022).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fr-FR" w:eastAsia="ru-RU"/>
        </w:rPr>
      </w:pPr>
      <w:r>
        <w:rPr>
          <w:sz w:val="24"/>
          <w:szCs w:val="24"/>
          <w:lang w:val="fr-FR" w:eastAsia="ru-RU"/>
        </w:rPr>
        <w:t xml:space="preserve">3. A.A. Aguilar-Arevalo </w:t>
      </w:r>
      <w:r>
        <w:rPr>
          <w:i/>
          <w:iCs/>
          <w:sz w:val="24"/>
          <w:szCs w:val="24"/>
          <w:lang w:val="fr-FR" w:eastAsia="ru-RU"/>
        </w:rPr>
        <w:t>et al</w:t>
      </w:r>
      <w:r>
        <w:rPr>
          <w:sz w:val="24"/>
          <w:szCs w:val="24"/>
          <w:lang w:val="fr-FR" w:eastAsia="ru-RU"/>
        </w:rPr>
        <w:t xml:space="preserve">. // Phys. Rev. D </w:t>
      </w:r>
      <w:r>
        <w:rPr>
          <w:b w:val="0"/>
          <w:bCs w:val="0"/>
          <w:sz w:val="24"/>
          <w:szCs w:val="24"/>
          <w:lang w:val="fr-FR" w:eastAsia="ru-RU"/>
        </w:rPr>
        <w:t>103,</w:t>
      </w:r>
      <w:r>
        <w:rPr>
          <w:sz w:val="24"/>
          <w:szCs w:val="24"/>
          <w:lang w:val="fr-FR" w:eastAsia="ru-RU"/>
        </w:rPr>
        <w:t xml:space="preserve"> 052002</w:t>
      </w:r>
      <w:r>
        <w:rPr>
          <w:rFonts w:hint="default"/>
          <w:sz w:val="24"/>
          <w:szCs w:val="24"/>
          <w:lang w:val="en-US" w:eastAsia="ru-RU"/>
        </w:rPr>
        <w:t xml:space="preserve"> (</w:t>
      </w:r>
      <w:r>
        <w:rPr>
          <w:sz w:val="24"/>
          <w:szCs w:val="24"/>
          <w:lang w:val="fr-FR" w:eastAsia="ru-RU"/>
        </w:rPr>
        <w:t>2021</w:t>
      </w:r>
      <w:r>
        <w:rPr>
          <w:rFonts w:hint="default"/>
          <w:sz w:val="24"/>
          <w:szCs w:val="24"/>
          <w:lang w:val="en-US" w:eastAsia="ru-RU"/>
        </w:rPr>
        <w:t>).</w:t>
      </w:r>
      <w:r>
        <w:rPr>
          <w:sz w:val="24"/>
          <w:szCs w:val="24"/>
          <w:lang w:val="fr-FR" w:eastAsia="ru-RU"/>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fr-FR" w:eastAsia="ru-RU"/>
        </w:rPr>
      </w:pPr>
      <w:r>
        <w:rPr>
          <w:sz w:val="24"/>
          <w:szCs w:val="24"/>
          <w:lang w:val="fr-FR" w:eastAsia="ru-RU"/>
        </w:rPr>
        <w:t xml:space="preserve">4. I. Alekseev </w:t>
      </w:r>
      <w:r>
        <w:rPr>
          <w:i/>
          <w:iCs/>
          <w:sz w:val="24"/>
          <w:szCs w:val="24"/>
          <w:lang w:val="fr-FR" w:eastAsia="ru-RU"/>
        </w:rPr>
        <w:t>et al</w:t>
      </w:r>
      <w:r>
        <w:rPr>
          <w:sz w:val="24"/>
          <w:szCs w:val="24"/>
          <w:lang w:val="fr-FR" w:eastAsia="ru-RU"/>
        </w:rPr>
        <w:t xml:space="preserve">. // Phys. Lett. B </w:t>
      </w:r>
      <w:r>
        <w:rPr>
          <w:b w:val="0"/>
          <w:bCs w:val="0"/>
          <w:sz w:val="24"/>
          <w:szCs w:val="24"/>
          <w:lang w:val="fr-FR" w:eastAsia="ru-RU"/>
        </w:rPr>
        <w:t>787</w:t>
      </w:r>
      <w:r>
        <w:rPr>
          <w:sz w:val="24"/>
          <w:szCs w:val="24"/>
          <w:lang w:val="fr-FR" w:eastAsia="ru-RU"/>
        </w:rPr>
        <w:t xml:space="preserve">, 56 </w:t>
      </w:r>
      <w:r>
        <w:rPr>
          <w:rFonts w:hint="default"/>
          <w:sz w:val="24"/>
          <w:szCs w:val="24"/>
          <w:lang w:val="en-US" w:eastAsia="ru-RU"/>
        </w:rPr>
        <w:t>(</w:t>
      </w:r>
      <w:r>
        <w:rPr>
          <w:sz w:val="24"/>
          <w:szCs w:val="24"/>
          <w:lang w:val="fr-FR" w:eastAsia="ru-RU"/>
        </w:rPr>
        <w:t>2018</w:t>
      </w:r>
      <w:r>
        <w:rPr>
          <w:rFonts w:hint="default"/>
          <w:sz w:val="24"/>
          <w:szCs w:val="24"/>
          <w:lang w:val="en-US" w:eastAsia="ru-RU"/>
        </w:rPr>
        <w:t>).</w:t>
      </w:r>
      <w:r>
        <w:rPr>
          <w:sz w:val="24"/>
          <w:szCs w:val="24"/>
          <w:lang w:val="fr-FR" w:eastAsia="ru-RU"/>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fr-FR" w:eastAsia="ru-RU"/>
        </w:rPr>
      </w:pPr>
      <w:r>
        <w:rPr>
          <w:sz w:val="24"/>
          <w:szCs w:val="24"/>
          <w:lang w:val="fr-FR" w:eastAsia="ru-RU"/>
        </w:rPr>
        <w:t xml:space="preserve">5. A.P. Serebrov </w:t>
      </w:r>
      <w:r>
        <w:rPr>
          <w:i/>
          <w:iCs/>
          <w:sz w:val="24"/>
          <w:szCs w:val="24"/>
          <w:lang w:val="fr-FR" w:eastAsia="ru-RU"/>
        </w:rPr>
        <w:t>et al</w:t>
      </w:r>
      <w:r>
        <w:rPr>
          <w:sz w:val="24"/>
          <w:szCs w:val="24"/>
          <w:lang w:val="fr-FR" w:eastAsia="ru-RU"/>
        </w:rPr>
        <w:t xml:space="preserve">. // Phys. Rev. D </w:t>
      </w:r>
      <w:r>
        <w:rPr>
          <w:b w:val="0"/>
          <w:bCs w:val="0"/>
          <w:sz w:val="24"/>
          <w:szCs w:val="24"/>
          <w:lang w:val="fr-FR" w:eastAsia="ru-RU"/>
        </w:rPr>
        <w:t>104</w:t>
      </w:r>
      <w:r>
        <w:rPr>
          <w:sz w:val="24"/>
          <w:szCs w:val="24"/>
          <w:lang w:val="fr-FR" w:eastAsia="ru-RU"/>
        </w:rPr>
        <w:t>, 032003</w:t>
      </w:r>
      <w:r>
        <w:rPr>
          <w:rFonts w:hint="default"/>
          <w:sz w:val="24"/>
          <w:szCs w:val="24"/>
          <w:lang w:val="en-US" w:eastAsia="ru-RU"/>
        </w:rPr>
        <w:t xml:space="preserve"> (</w:t>
      </w:r>
      <w:r>
        <w:rPr>
          <w:sz w:val="24"/>
          <w:szCs w:val="24"/>
          <w:lang w:val="fr-FR" w:eastAsia="ru-RU"/>
        </w:rPr>
        <w:t>2021</w:t>
      </w:r>
      <w:r>
        <w:rPr>
          <w:rFonts w:hint="default"/>
          <w:sz w:val="24"/>
          <w:szCs w:val="24"/>
          <w:lang w:val="en-US" w:eastAsia="ru-RU"/>
        </w:rPr>
        <w:t>).</w:t>
      </w:r>
      <w:r>
        <w:rPr>
          <w:sz w:val="24"/>
          <w:szCs w:val="24"/>
          <w:lang w:val="fr-FR" w:eastAsia="ru-RU"/>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sz w:val="24"/>
          <w:szCs w:val="24"/>
          <w:lang w:val="en-US" w:eastAsia="ru-RU"/>
        </w:rPr>
      </w:pPr>
      <w:r>
        <w:rPr>
          <w:sz w:val="24"/>
          <w:szCs w:val="24"/>
          <w:lang w:val="fr-FR" w:eastAsia="ru-RU"/>
        </w:rPr>
        <w:t xml:space="preserve">6. A. Schneider // Phys. Rev. D  </w:t>
      </w:r>
      <w:r>
        <w:rPr>
          <w:b w:val="0"/>
          <w:bCs w:val="0"/>
          <w:sz w:val="24"/>
          <w:szCs w:val="24"/>
          <w:lang w:val="fr-FR" w:eastAsia="ru-RU"/>
        </w:rPr>
        <w:t>98</w:t>
      </w:r>
      <w:r>
        <w:rPr>
          <w:sz w:val="24"/>
          <w:szCs w:val="24"/>
          <w:lang w:val="fr-FR" w:eastAsia="ru-RU"/>
        </w:rPr>
        <w:t>, 063021</w:t>
      </w:r>
      <w:r>
        <w:rPr>
          <w:rFonts w:hint="default"/>
          <w:sz w:val="24"/>
          <w:szCs w:val="24"/>
          <w:lang w:val="en-US" w:eastAsia="ru-RU"/>
        </w:rPr>
        <w:t xml:space="preserve"> (</w:t>
      </w:r>
      <w:r>
        <w:rPr>
          <w:sz w:val="24"/>
          <w:szCs w:val="24"/>
          <w:lang w:val="fr-FR" w:eastAsia="ru-RU"/>
        </w:rPr>
        <w:t>2018</w:t>
      </w:r>
      <w:r>
        <w:rPr>
          <w:rFonts w:hint="default"/>
          <w:sz w:val="24"/>
          <w:szCs w:val="24"/>
          <w:lang w:val="en-US" w:eastAsia="ru-RU"/>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eastAsia="ru-RU"/>
        </w:rPr>
      </w:pPr>
      <w:r>
        <w:rPr>
          <w:sz w:val="24"/>
          <w:szCs w:val="24"/>
          <w:lang w:val="fr-FR" w:eastAsia="ru-RU"/>
        </w:rPr>
        <w:t xml:space="preserve">7. A. Boyarsky </w:t>
      </w:r>
      <w:r>
        <w:rPr>
          <w:i/>
          <w:iCs/>
          <w:sz w:val="24"/>
          <w:szCs w:val="24"/>
          <w:lang w:val="fr-FR" w:eastAsia="ru-RU"/>
        </w:rPr>
        <w:t>et al</w:t>
      </w:r>
      <w:r>
        <w:rPr>
          <w:sz w:val="24"/>
          <w:szCs w:val="24"/>
          <w:lang w:val="fr-FR" w:eastAsia="ru-RU"/>
        </w:rPr>
        <w:t xml:space="preserve">. // Prog. </w:t>
      </w:r>
      <w:r>
        <w:rPr>
          <w:sz w:val="24"/>
          <w:szCs w:val="24"/>
          <w:lang w:val="en-US" w:eastAsia="ru-RU"/>
        </w:rPr>
        <w:t xml:space="preserve">Part. Nucl. Phys. </w:t>
      </w:r>
      <w:r>
        <w:rPr>
          <w:b w:val="0"/>
          <w:bCs w:val="0"/>
          <w:sz w:val="24"/>
          <w:szCs w:val="24"/>
          <w:lang w:val="en-US" w:eastAsia="ru-RU"/>
        </w:rPr>
        <w:t>104</w:t>
      </w:r>
      <w:r>
        <w:rPr>
          <w:sz w:val="24"/>
          <w:szCs w:val="24"/>
          <w:lang w:val="en-US" w:eastAsia="ru-RU"/>
        </w:rPr>
        <w:t>, 1</w:t>
      </w:r>
      <w:r>
        <w:rPr>
          <w:rFonts w:hint="default"/>
          <w:sz w:val="24"/>
          <w:szCs w:val="24"/>
          <w:lang w:val="en-US" w:eastAsia="ru-RU"/>
        </w:rPr>
        <w:t xml:space="preserve"> (</w:t>
      </w:r>
      <w:r>
        <w:rPr>
          <w:sz w:val="24"/>
          <w:szCs w:val="24"/>
          <w:lang w:val="en-US" w:eastAsia="ru-RU"/>
        </w:rPr>
        <w:t>2019</w:t>
      </w:r>
      <w:r>
        <w:rPr>
          <w:rFonts w:hint="default"/>
          <w:sz w:val="24"/>
          <w:szCs w:val="24"/>
          <w:lang w:val="en-US" w:eastAsia="ru-RU"/>
        </w:rPr>
        <w:t>).</w:t>
      </w:r>
      <w:r>
        <w:rPr>
          <w:sz w:val="24"/>
          <w:szCs w:val="24"/>
          <w:lang w:val="en-US" w:eastAsia="ru-RU"/>
        </w:rPr>
        <w:t xml:space="preserve"> </w:t>
      </w:r>
      <w:r>
        <w:rPr>
          <w:rFonts w:ascii="Courier New" w:hAnsi="Courier New" w:cs="Courier New"/>
          <w:lang w:val="en-US" w:eastAsia="ru-RU"/>
        </w:rPr>
        <w:t xml:space="preserve"> </w:t>
      </w:r>
    </w:p>
    <w:sectPr>
      <w:pgSz w:w="11906" w:h="16838"/>
      <w:pgMar w:top="1418" w:right="1133" w:bottom="1440" w:left="1701" w:header="720" w:footer="720" w:gutter="0"/>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1"/>
    <w:family w:val="roman"/>
    <w:pitch w:val="default"/>
    <w:sig w:usb0="00008003" w:usb1="00000000" w:usb2="00000000" w:usb3="00000000" w:csb0="00000001" w:csb1="00000000"/>
  </w:font>
  <w:font w:name="Lucida Sans">
    <w:altName w:val="Lucida Sans Unicode"/>
    <w:panose1 w:val="020B0602030504090204"/>
    <w:charset w:val="00"/>
    <w:family w:val="swiss"/>
    <w:pitch w:val="default"/>
    <w:sig w:usb0="00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NLHP I+ Times">
    <w:altName w:val="Times New Roman"/>
    <w:panose1 w:val="00000000000000000000"/>
    <w:charset w:val="00"/>
    <w:family w:val="roman"/>
    <w:pitch w:val="default"/>
    <w:sig w:usb0="00000000" w:usb1="00000000" w:usb2="00000000" w:usb3="00000000" w:csb0="00040001" w:csb1="00000000"/>
  </w:font>
  <w:font w:name="Times New Roman CYR">
    <w:altName w:val="Times New Roman"/>
    <w:panose1 w:val="02020603050405020304"/>
    <w:charset w:val="CC"/>
    <w:family w:val="roman"/>
    <w:pitch w:val="default"/>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BF"/>
    <w:rsid w:val="0013593F"/>
    <w:rsid w:val="00791424"/>
    <w:rsid w:val="00835F0C"/>
    <w:rsid w:val="008C508C"/>
    <w:rsid w:val="00C857BF"/>
    <w:rsid w:val="135B47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pPr>
    <w:rPr>
      <w:lang w:val="ru-RU" w:eastAsia="ar-SA" w:bidi="ar-SA"/>
    </w:rPr>
  </w:style>
  <w:style w:type="character" w:default="1" w:styleId="2">
    <w:name w:val="Default Paragraph Font"/>
    <w:semiHidden/>
    <w:unhideWhenUsed/>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styleId="4">
    <w:name w:val="HTML Typewriter"/>
    <w:uiPriority w:val="0"/>
    <w:rPr>
      <w:rFonts w:ascii="Courier New" w:hAnsi="Courier New" w:eastAsia="Times New Roman" w:cs="Courier New"/>
      <w:sz w:val="20"/>
      <w:szCs w:val="20"/>
    </w:rPr>
  </w:style>
  <w:style w:type="paragraph" w:styleId="5">
    <w:name w:val="Body Text"/>
    <w:basedOn w:val="1"/>
    <w:uiPriority w:val="0"/>
    <w:pPr>
      <w:spacing w:before="0" w:after="120"/>
    </w:pPr>
  </w:style>
  <w:style w:type="paragraph" w:styleId="6">
    <w:name w:val="Body Text Indent"/>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Pr>
      <w:sz w:val="28"/>
      <w:szCs w:val="24"/>
      <w:lang w:val="en-US" w:eastAsia="ru-RU"/>
    </w:rPr>
  </w:style>
  <w:style w:type="paragraph" w:styleId="7">
    <w:name w:val="Title"/>
    <w:basedOn w:val="1"/>
    <w:qFormat/>
    <w:uiPriority w:val="0"/>
    <w:pPr>
      <w:suppressLineNumbers/>
      <w:spacing w:before="120" w:after="120"/>
    </w:pPr>
    <w:rPr>
      <w:rFonts w:cs="Mangal"/>
      <w:i/>
      <w:iCs/>
      <w:sz w:val="24"/>
      <w:szCs w:val="24"/>
    </w:rPr>
  </w:style>
  <w:style w:type="paragraph" w:styleId="8">
    <w:name w:val="List"/>
    <w:basedOn w:val="5"/>
    <w:uiPriority w:val="0"/>
    <w:rPr>
      <w:rFonts w:cs="Lucida Sans"/>
    </w:rPr>
  </w:style>
  <w:style w:type="character" w:customStyle="1" w:styleId="9">
    <w:name w:val="Основной шрифт абзаца4"/>
    <w:uiPriority w:val="0"/>
  </w:style>
  <w:style w:type="character" w:customStyle="1" w:styleId="10">
    <w:name w:val="Основной шрифт абзаца3"/>
    <w:uiPriority w:val="0"/>
  </w:style>
  <w:style w:type="character" w:customStyle="1" w:styleId="11">
    <w:name w:val="Основной шрифт абзаца2"/>
    <w:uiPriority w:val="0"/>
  </w:style>
  <w:style w:type="character" w:customStyle="1" w:styleId="12">
    <w:name w:val="WW8Num1z0"/>
    <w:uiPriority w:val="0"/>
    <w:rPr>
      <w:rFonts w:hint="default"/>
    </w:rPr>
  </w:style>
  <w:style w:type="character" w:customStyle="1" w:styleId="13">
    <w:name w:val="WW8Num1z1"/>
    <w:uiPriority w:val="0"/>
  </w:style>
  <w:style w:type="character" w:customStyle="1" w:styleId="14">
    <w:name w:val="WW8Num1z2"/>
    <w:uiPriority w:val="0"/>
  </w:style>
  <w:style w:type="character" w:customStyle="1" w:styleId="15">
    <w:name w:val="WW8Num1z3"/>
    <w:uiPriority w:val="0"/>
  </w:style>
  <w:style w:type="character" w:customStyle="1" w:styleId="16">
    <w:name w:val="WW8Num1z4"/>
    <w:uiPriority w:val="0"/>
  </w:style>
  <w:style w:type="character" w:customStyle="1" w:styleId="17">
    <w:name w:val="WW8Num1z5"/>
    <w:uiPriority w:val="0"/>
  </w:style>
  <w:style w:type="character" w:customStyle="1" w:styleId="18">
    <w:name w:val="WW8Num1z6"/>
    <w:uiPriority w:val="0"/>
  </w:style>
  <w:style w:type="character" w:customStyle="1" w:styleId="19">
    <w:name w:val="WW8Num1z7"/>
    <w:uiPriority w:val="0"/>
  </w:style>
  <w:style w:type="character" w:customStyle="1" w:styleId="20">
    <w:name w:val="WW8Num1z8"/>
    <w:uiPriority w:val="0"/>
  </w:style>
  <w:style w:type="character" w:customStyle="1" w:styleId="21">
    <w:name w:val="WW8Num2z0"/>
    <w:uiPriority w:val="0"/>
  </w:style>
  <w:style w:type="character" w:customStyle="1" w:styleId="22">
    <w:name w:val="WW8Num2z1"/>
    <w:uiPriority w:val="0"/>
  </w:style>
  <w:style w:type="character" w:customStyle="1" w:styleId="23">
    <w:name w:val="WW8Num2z2"/>
    <w:uiPriority w:val="0"/>
  </w:style>
  <w:style w:type="character" w:customStyle="1" w:styleId="24">
    <w:name w:val="WW8Num2z3"/>
    <w:uiPriority w:val="0"/>
  </w:style>
  <w:style w:type="character" w:customStyle="1" w:styleId="25">
    <w:name w:val="WW8Num2z4"/>
    <w:uiPriority w:val="0"/>
  </w:style>
  <w:style w:type="character" w:customStyle="1" w:styleId="26">
    <w:name w:val="WW8Num2z5"/>
    <w:uiPriority w:val="0"/>
  </w:style>
  <w:style w:type="character" w:customStyle="1" w:styleId="27">
    <w:name w:val="WW8Num2z6"/>
    <w:uiPriority w:val="0"/>
  </w:style>
  <w:style w:type="character" w:customStyle="1" w:styleId="28">
    <w:name w:val="WW8Num2z7"/>
    <w:uiPriority w:val="0"/>
  </w:style>
  <w:style w:type="character" w:customStyle="1" w:styleId="29">
    <w:name w:val="WW8Num2z8"/>
    <w:uiPriority w:val="0"/>
  </w:style>
  <w:style w:type="character" w:customStyle="1" w:styleId="30">
    <w:name w:val="Основной шрифт абзаца1"/>
    <w:uiPriority w:val="0"/>
  </w:style>
  <w:style w:type="character" w:customStyle="1" w:styleId="31">
    <w:name w:val="hps"/>
    <w:basedOn w:val="30"/>
    <w:uiPriority w:val="0"/>
  </w:style>
  <w:style w:type="character" w:customStyle="1" w:styleId="32">
    <w:name w:val="Символ нумерации"/>
    <w:uiPriority w:val="0"/>
  </w:style>
  <w:style w:type="paragraph" w:customStyle="1" w:styleId="33">
    <w:name w:val="Заголовок2"/>
    <w:basedOn w:val="1"/>
    <w:next w:val="5"/>
    <w:uiPriority w:val="0"/>
    <w:pPr>
      <w:keepNext/>
      <w:spacing w:before="240" w:after="120"/>
    </w:pPr>
    <w:rPr>
      <w:rFonts w:ascii="Arial" w:hAnsi="Arial" w:eastAsia="Microsoft YaHei" w:cs="Mangal"/>
      <w:sz w:val="28"/>
      <w:szCs w:val="28"/>
    </w:rPr>
  </w:style>
  <w:style w:type="paragraph" w:customStyle="1" w:styleId="34">
    <w:name w:val="Указатель4"/>
    <w:basedOn w:val="1"/>
    <w:uiPriority w:val="0"/>
    <w:pPr>
      <w:suppressLineNumbers/>
    </w:pPr>
    <w:rPr>
      <w:rFonts w:cs="Mangal"/>
    </w:rPr>
  </w:style>
  <w:style w:type="paragraph" w:customStyle="1" w:styleId="35">
    <w:name w:val="Заголовок1"/>
    <w:basedOn w:val="1"/>
    <w:next w:val="5"/>
    <w:uiPriority w:val="0"/>
    <w:pPr>
      <w:keepNext/>
      <w:spacing w:before="240" w:after="120"/>
    </w:pPr>
    <w:rPr>
      <w:rFonts w:ascii="Arial" w:hAnsi="Arial" w:eastAsia="Microsoft YaHei" w:cs="Lucida Sans"/>
      <w:sz w:val="28"/>
      <w:szCs w:val="28"/>
    </w:rPr>
  </w:style>
  <w:style w:type="paragraph" w:customStyle="1" w:styleId="36">
    <w:name w:val="Указатель3"/>
    <w:basedOn w:val="1"/>
    <w:uiPriority w:val="0"/>
    <w:pPr>
      <w:suppressLineNumbers/>
    </w:pPr>
    <w:rPr>
      <w:rFonts w:cs="Mangal"/>
    </w:rPr>
  </w:style>
  <w:style w:type="paragraph" w:customStyle="1" w:styleId="37">
    <w:name w:val="Название2"/>
    <w:basedOn w:val="1"/>
    <w:uiPriority w:val="0"/>
    <w:pPr>
      <w:suppressLineNumbers/>
      <w:spacing w:before="120" w:after="120"/>
    </w:pPr>
    <w:rPr>
      <w:rFonts w:cs="Lucida Sans"/>
      <w:i/>
      <w:iCs/>
      <w:sz w:val="24"/>
      <w:szCs w:val="24"/>
    </w:rPr>
  </w:style>
  <w:style w:type="paragraph" w:customStyle="1" w:styleId="38">
    <w:name w:val="Указатель2"/>
    <w:basedOn w:val="1"/>
    <w:uiPriority w:val="0"/>
    <w:pPr>
      <w:suppressLineNumbers/>
    </w:pPr>
    <w:rPr>
      <w:rFonts w:cs="Lucida Sans"/>
    </w:rPr>
  </w:style>
  <w:style w:type="paragraph" w:customStyle="1" w:styleId="39">
    <w:name w:val="Название1"/>
    <w:basedOn w:val="1"/>
    <w:uiPriority w:val="0"/>
    <w:pPr>
      <w:suppressLineNumbers/>
      <w:spacing w:before="120" w:after="120"/>
    </w:pPr>
    <w:rPr>
      <w:rFonts w:cs="Lucida Sans"/>
      <w:i/>
      <w:iCs/>
      <w:sz w:val="24"/>
      <w:szCs w:val="24"/>
    </w:rPr>
  </w:style>
  <w:style w:type="paragraph" w:customStyle="1" w:styleId="40">
    <w:name w:val="Указатель1"/>
    <w:basedOn w:val="1"/>
    <w:uiPriority w:val="0"/>
    <w:pPr>
      <w:suppressLineNumbers/>
    </w:pPr>
    <w:rPr>
      <w:rFonts w:cs="Lucida Sans"/>
    </w:rPr>
  </w:style>
  <w:style w:type="paragraph" w:customStyle="1" w:styleId="41">
    <w:name w:val="Основной текст 21"/>
    <w:basedOn w:val="1"/>
    <w:uiPriority w:val="0"/>
    <w:pPr>
      <w:widowControl w:val="0"/>
      <w:tabs>
        <w:tab w:val="left" w:pos="360"/>
      </w:tabs>
      <w:autoSpaceDE w:val="0"/>
      <w:ind w:left="360" w:right="0" w:hanging="360"/>
    </w:pPr>
    <w:rPr>
      <w:sz w:val="24"/>
      <w:szCs w:val="24"/>
    </w:rPr>
  </w:style>
  <w:style w:type="paragraph" w:customStyle="1" w:styleId="42">
    <w:name w:val="Standard"/>
    <w:uiPriority w:val="0"/>
    <w:pPr>
      <w:widowControl w:val="0"/>
      <w:suppressAutoHyphens/>
      <w:textAlignment w:val="baseline"/>
    </w:pPr>
    <w:rPr>
      <w:rFonts w:eastAsia="SimSun" w:cs="Mangal"/>
      <w:kern w:val="1"/>
      <w:sz w:val="24"/>
      <w:szCs w:val="24"/>
      <w:lang w:val="ru-RU" w:eastAsia="hi-IN" w:bidi="hi-IN"/>
    </w:rPr>
  </w:style>
  <w:style w:type="paragraph" w:customStyle="1" w:styleId="43">
    <w:name w:val="Default"/>
    <w:basedOn w:val="1"/>
    <w:uiPriority w:val="0"/>
    <w:pPr>
      <w:suppressAutoHyphens/>
      <w:autoSpaceDE w:val="0"/>
      <w:bidi w:val="0"/>
      <w:jc w:val="left"/>
    </w:pPr>
    <w:rPr>
      <w:rFonts w:ascii="FNLHP I+ Times" w:hAnsi="FNLHP I+ Times" w:eastAsia="FNLHP I+ Times" w:cs="FNLHP I+ Times"/>
      <w:color w:val="000000"/>
      <w:sz w:val="24"/>
      <w:szCs w:val="24"/>
      <w:lang w:val="ru-RU" w:eastAsia="hi-IN" w:bidi="hi-IN"/>
    </w:rPr>
  </w:style>
  <w:style w:type="paragraph" w:customStyle="1" w:styleId="44">
    <w:name w:val="Содержимое списка"/>
    <w:basedOn w:val="1"/>
    <w:uiPriority w:val="0"/>
    <w:pPr>
      <w:ind w:left="567" w:right="0" w:firstLine="0"/>
    </w:pPr>
  </w:style>
  <w:style w:type="paragraph" w:customStyle="1" w:styleId="45">
    <w:name w:val="Заголовок списка"/>
    <w:basedOn w:val="1"/>
    <w:next w:val="44"/>
    <w:uiPriority w:val="0"/>
    <w:pPr>
      <w:ind w:left="0" w:right="0" w:firstLine="0"/>
    </w:pPr>
  </w:style>
  <w:style w:type="character" w:customStyle="1" w:styleId="46">
    <w:name w:val="jlqj4b"/>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1130</Characters>
  <Lines>9</Lines>
  <Paragraphs>2</Paragraphs>
  <TotalTime>2</TotalTime>
  <ScaleCrop>false</ScaleCrop>
  <LinksUpToDate>false</LinksUpToDate>
  <CharactersWithSpaces>1326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2020-02-13T14:13:00Z</dcterms:created>
  <dc:creator>Юра</dc:creator>
  <cp:lastModifiedBy>admin</cp:lastModifiedBy>
  <cp:lastPrinted>2021-05-04T13:32:00Z</cp:lastPrinted>
  <dcterms:modified xsi:type="dcterms:W3CDTF">2022-03-15T13:38:48Z</dcterms:modified>
  <dc:title>О ВЫБОРЕ МИШЕНИ ДЛЯ СИНТЕЗА ТРАНСУРАНОВЫХ ЭЛЕМЕНТОВ В ИМПУЛЬСНОМ НУКЛЕОСИНТЕЗЕ</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A259B16B8CDE4FF1840FF46AE06974E7</vt:lpwstr>
  </property>
</Properties>
</file>