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B126" w14:textId="4F64C894" w:rsidR="00C775A5" w:rsidRPr="00134A46" w:rsidRDefault="00134A4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DEVELOPMENT OF FAST NEUTRON THERAPY TPS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0A2B2160" w:rsidR="00077BC8" w:rsidRPr="00077BC8" w:rsidRDefault="00134A46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Moiseev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vertAlign w:val="superscript"/>
          <w:lang w:val="en-US"/>
        </w:rPr>
        <w:t>,2</w:t>
      </w:r>
    </w:p>
    <w:p w14:paraId="4D122CEE" w14:textId="211A0C97" w:rsidR="00134A46" w:rsidRPr="00E5401A" w:rsidRDefault="00C775A5" w:rsidP="00134A46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134A46">
        <w:rPr>
          <w:i/>
          <w:iCs/>
          <w:lang w:val="en-US"/>
        </w:rPr>
        <w:t>Medscan LLC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Moscow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  <w:r w:rsidR="00581BDD">
        <w:rPr>
          <w:i/>
          <w:iCs/>
          <w:lang w:val="en-US"/>
        </w:rPr>
        <w:t>;</w:t>
      </w:r>
      <w:r w:rsidR="00134A46">
        <w:rPr>
          <w:i/>
          <w:iCs/>
          <w:lang w:val="en-US"/>
        </w:rPr>
        <w:t xml:space="preserve"> </w:t>
      </w:r>
      <w:r w:rsidR="00134A46">
        <w:rPr>
          <w:i/>
          <w:iCs/>
          <w:vertAlign w:val="superscript"/>
          <w:lang w:val="en-US"/>
        </w:rPr>
        <w:t>2</w:t>
      </w:r>
      <w:r w:rsidR="00134A46">
        <w:rPr>
          <w:i/>
          <w:iCs/>
          <w:lang w:val="en-US"/>
        </w:rPr>
        <w:t>NIITFA</w:t>
      </w:r>
      <w:r w:rsidR="00134A46" w:rsidRPr="00E5401A">
        <w:rPr>
          <w:i/>
          <w:iCs/>
          <w:lang w:val="en-US"/>
        </w:rPr>
        <w:t xml:space="preserve">, </w:t>
      </w:r>
      <w:r w:rsidR="00134A46">
        <w:rPr>
          <w:i/>
          <w:iCs/>
          <w:lang w:val="en-US"/>
        </w:rPr>
        <w:t>Moscow</w:t>
      </w:r>
      <w:r w:rsidR="00134A46" w:rsidRPr="00E5401A">
        <w:rPr>
          <w:i/>
          <w:iCs/>
          <w:lang w:val="en-US"/>
        </w:rPr>
        <w:t xml:space="preserve">, </w:t>
      </w:r>
      <w:r w:rsidR="00134A46">
        <w:rPr>
          <w:i/>
          <w:iCs/>
          <w:lang w:val="en-US"/>
        </w:rPr>
        <w:t>Russia</w:t>
      </w:r>
    </w:p>
    <w:p w14:paraId="718CABD6" w14:textId="4D5286F8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</w:p>
    <w:p w14:paraId="3CA92542" w14:textId="3682E181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134A46">
        <w:rPr>
          <w:lang w:val="en-US"/>
        </w:rPr>
        <w:t>moiseev</w:t>
      </w:r>
      <w:r w:rsidR="00074B75" w:rsidRPr="00E5401A">
        <w:rPr>
          <w:lang w:val="en-US"/>
        </w:rPr>
        <w:t>@</w:t>
      </w:r>
      <w:r w:rsidR="00134A46">
        <w:rPr>
          <w:lang w:val="en-US"/>
        </w:rPr>
        <w:t>medscannet.ru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4EF3CA96" w14:textId="45F88BF8" w:rsidR="00C47E0A" w:rsidRDefault="00134A46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NIITFA is participating in development of new fast neutron machine for external beam therapy</w:t>
      </w:r>
      <w:r w:rsidR="00C47E0A" w:rsidRPr="00C47E0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It’s based on C-arm gantry and D-T neutron generator. So overall design is very close to conventional x-ray LINACs and rises similar problems of dose calculation. Due to unavailability of commercial treatment planning systems</w:t>
      </w:r>
      <w:r w:rsidR="009B315B">
        <w:rPr>
          <w:sz w:val="28"/>
          <w:szCs w:val="28"/>
          <w:lang w:val="en-US"/>
        </w:rPr>
        <w:t xml:space="preserve"> (TPS)</w:t>
      </w:r>
      <w:r>
        <w:rPr>
          <w:sz w:val="28"/>
          <w:szCs w:val="28"/>
          <w:lang w:val="en-US"/>
        </w:rPr>
        <w:t xml:space="preserve"> for fast neutron dose calculation, development of new </w:t>
      </w:r>
      <w:r w:rsidR="009B315B">
        <w:rPr>
          <w:sz w:val="28"/>
          <w:szCs w:val="28"/>
          <w:lang w:val="en-US"/>
        </w:rPr>
        <w:t xml:space="preserve">TPS has been started recently. </w:t>
      </w:r>
      <w:r w:rsidR="00C523E6">
        <w:rPr>
          <w:sz w:val="28"/>
          <w:szCs w:val="28"/>
          <w:lang w:val="en-US"/>
        </w:rPr>
        <w:t xml:space="preserve">The TPS architecture is based on brachytherapy </w:t>
      </w:r>
      <w:proofErr w:type="spellStart"/>
      <w:r w:rsidR="00C523E6">
        <w:rPr>
          <w:sz w:val="28"/>
          <w:szCs w:val="28"/>
          <w:lang w:val="en-US"/>
        </w:rPr>
        <w:t>PlanB</w:t>
      </w:r>
      <w:proofErr w:type="spellEnd"/>
      <w:r w:rsidR="00C523E6">
        <w:rPr>
          <w:sz w:val="28"/>
          <w:szCs w:val="28"/>
          <w:lang w:val="en-US"/>
        </w:rPr>
        <w:t xml:space="preserve"> (RT7 LLC) system [1]. Planning tab graphical user interface can be seen on Figure 1.</w:t>
      </w:r>
    </w:p>
    <w:p w14:paraId="79AFB4FB" w14:textId="77777777" w:rsidR="00C47E0A" w:rsidRPr="00E5401A" w:rsidRDefault="00C47E0A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64BEEEE0" w14:textId="62D7A5C6" w:rsidR="00C47E0A" w:rsidRDefault="00B4673C" w:rsidP="00C47E0A">
      <w:pPr>
        <w:jc w:val="center"/>
        <w:rPr>
          <w:lang w:val="en-US" w:eastAsia="en-US"/>
        </w:rPr>
      </w:pPr>
      <w:r w:rsidRPr="00C47E0A">
        <w:rPr>
          <w:noProof/>
          <w:lang w:val="en-US" w:eastAsia="en-US"/>
        </w:rPr>
        <w:drawing>
          <wp:inline distT="0" distB="0" distL="0" distR="0" wp14:anchorId="5865DD83" wp14:editId="0DE5556C">
            <wp:extent cx="4736563" cy="3152775"/>
            <wp:effectExtent l="0" t="0" r="698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209" cy="317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F0495" w14:textId="7C0B151D" w:rsidR="00C47E0A" w:rsidRDefault="00C47E0A" w:rsidP="00C47E0A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lang w:val="en-US"/>
        </w:rPr>
        <w:t>Fig. 1. </w:t>
      </w:r>
      <w:r w:rsidR="00581BDD">
        <w:rPr>
          <w:i/>
          <w:iCs/>
          <w:lang w:val="en-US"/>
        </w:rPr>
        <w:t>Dose planning tab in developing TPS</w:t>
      </w:r>
      <w:r w:rsidRPr="00E5401A">
        <w:rPr>
          <w:i/>
          <w:iCs/>
          <w:lang w:val="en-US"/>
        </w:rPr>
        <w:t>.</w:t>
      </w:r>
    </w:p>
    <w:p w14:paraId="05BF8F9D" w14:textId="77777777" w:rsidR="00C47E0A" w:rsidRDefault="00C47E0A" w:rsidP="00C47E0A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</w:p>
    <w:p w14:paraId="20F53874" w14:textId="4CD809CB" w:rsidR="009E098D" w:rsidRDefault="00C523E6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Dose calculation engine will be based on pencil beam (first step) and Monte-Carlo simulation (second step)</w:t>
      </w:r>
      <w:r w:rsidR="00C47E0A" w:rsidRPr="00C47E0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Pencil beam algorithm is currently under implementation in system. Monte-Carlo calculations will use external general-purpose radiation transport code with dose calculation broker/pipeline, controlled by TPS server.</w:t>
      </w:r>
    </w:p>
    <w:p w14:paraId="16FC8E1C" w14:textId="770B543A" w:rsidR="0028226C" w:rsidRDefault="0028226C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Developing TPS also can include numerous modern approaches for dose calculation, radiobiology models, dose optimization, etc. as it Russian-based and open for collaboration. But the main goal is </w:t>
      </w:r>
      <w:proofErr w:type="gramStart"/>
      <w:r>
        <w:rPr>
          <w:sz w:val="28"/>
          <w:szCs w:val="28"/>
          <w:lang w:val="en-US"/>
        </w:rPr>
        <w:t>clinic-ready</w:t>
      </w:r>
      <w:proofErr w:type="gramEnd"/>
      <w:r>
        <w:rPr>
          <w:sz w:val="28"/>
          <w:szCs w:val="28"/>
          <w:lang w:val="en-US"/>
        </w:rPr>
        <w:t xml:space="preserve"> TPS for external beam fast neutron therapy and we believe it w</w:t>
      </w:r>
      <w:bookmarkStart w:id="0" w:name="_GoBack"/>
      <w:bookmarkEnd w:id="0"/>
      <w:r>
        <w:rPr>
          <w:sz w:val="28"/>
          <w:szCs w:val="28"/>
          <w:lang w:val="en-US"/>
        </w:rPr>
        <w:t>ill be available in close future.</w:t>
      </w:r>
    </w:p>
    <w:p w14:paraId="547018E5" w14:textId="77777777" w:rsidR="00C523E6" w:rsidRDefault="00C523E6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20D463C5" w14:textId="3EDD5A25" w:rsidR="00D077E6" w:rsidRPr="00581BDD" w:rsidRDefault="00D077E6" w:rsidP="00D077E6">
      <w:pPr>
        <w:widowControl w:val="0"/>
        <w:autoSpaceDE w:val="0"/>
        <w:autoSpaceDN w:val="0"/>
        <w:adjustRightInd w:val="0"/>
        <w:ind w:left="340"/>
        <w:jc w:val="both"/>
      </w:pPr>
      <w:r w:rsidRPr="0028226C">
        <w:t xml:space="preserve">1. </w:t>
      </w:r>
      <w:r w:rsidR="0028226C" w:rsidRPr="0028226C">
        <w:t xml:space="preserve">Моисеев </w:t>
      </w:r>
      <w:proofErr w:type="gramStart"/>
      <w:r w:rsidR="0028226C" w:rsidRPr="0028226C">
        <w:t>А.Н.</w:t>
      </w:r>
      <w:proofErr w:type="gramEnd"/>
      <w:r w:rsidR="0028226C" w:rsidRPr="0028226C">
        <w:t xml:space="preserve"> Использование изображений разной модальности для реконструкции позиции аппликатора при брахитерапии. </w:t>
      </w:r>
      <w:r w:rsidR="0028226C" w:rsidRPr="00581BDD">
        <w:t xml:space="preserve">Трудный пациент. 2022; 20 (1): 54–57. </w:t>
      </w:r>
      <w:proofErr w:type="spellStart"/>
      <w:r w:rsidR="0028226C" w:rsidRPr="0028226C">
        <w:rPr>
          <w:lang w:val="en-US"/>
        </w:rPr>
        <w:t>doi</w:t>
      </w:r>
      <w:proofErr w:type="spellEnd"/>
      <w:r w:rsidR="0028226C" w:rsidRPr="00581BDD">
        <w:t>: 10.224412/2074-1005-2022-8-54-57.</w:t>
      </w:r>
    </w:p>
    <w:sectPr w:rsidR="00D077E6" w:rsidRPr="00581BDD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8C6B2" w14:textId="77777777" w:rsidR="00791524" w:rsidRDefault="00791524" w:rsidP="004061C2">
      <w:r>
        <w:separator/>
      </w:r>
    </w:p>
  </w:endnote>
  <w:endnote w:type="continuationSeparator" w:id="0">
    <w:p w14:paraId="1E1E9007" w14:textId="77777777" w:rsidR="00791524" w:rsidRDefault="00791524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6DA6" w14:textId="77777777" w:rsidR="004061C2" w:rsidRDefault="00406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62E5" w14:textId="77777777" w:rsidR="004061C2" w:rsidRDefault="00406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E686" w14:textId="77777777" w:rsidR="004061C2" w:rsidRDefault="00406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52DA7" w14:textId="77777777" w:rsidR="00791524" w:rsidRDefault="00791524" w:rsidP="004061C2">
      <w:r>
        <w:separator/>
      </w:r>
    </w:p>
  </w:footnote>
  <w:footnote w:type="continuationSeparator" w:id="0">
    <w:p w14:paraId="5DAFDA86" w14:textId="77777777" w:rsidR="00791524" w:rsidRDefault="00791524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8503" w14:textId="77777777" w:rsidR="004061C2" w:rsidRDefault="00406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5ACA" w14:textId="77777777" w:rsidR="004061C2" w:rsidRDefault="00406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3310" w14:textId="77777777" w:rsidR="004061C2" w:rsidRDefault="00406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74B75"/>
    <w:rsid w:val="00077BC8"/>
    <w:rsid w:val="000A3381"/>
    <w:rsid w:val="00134A46"/>
    <w:rsid w:val="001A39D1"/>
    <w:rsid w:val="001A7891"/>
    <w:rsid w:val="001D482A"/>
    <w:rsid w:val="0028226C"/>
    <w:rsid w:val="002A15E7"/>
    <w:rsid w:val="003468B3"/>
    <w:rsid w:val="003A4FBF"/>
    <w:rsid w:val="004061C2"/>
    <w:rsid w:val="00490684"/>
    <w:rsid w:val="004E661F"/>
    <w:rsid w:val="00581BDD"/>
    <w:rsid w:val="005A1D51"/>
    <w:rsid w:val="006B0359"/>
    <w:rsid w:val="00791524"/>
    <w:rsid w:val="007B3E28"/>
    <w:rsid w:val="007E7481"/>
    <w:rsid w:val="008F7BD7"/>
    <w:rsid w:val="009067A0"/>
    <w:rsid w:val="009B315B"/>
    <w:rsid w:val="009E098D"/>
    <w:rsid w:val="009E4D25"/>
    <w:rsid w:val="00B4673C"/>
    <w:rsid w:val="00BE3BD5"/>
    <w:rsid w:val="00C47E0A"/>
    <w:rsid w:val="00C523E6"/>
    <w:rsid w:val="00C575B6"/>
    <w:rsid w:val="00C775A5"/>
    <w:rsid w:val="00CC7E21"/>
    <w:rsid w:val="00D077E6"/>
    <w:rsid w:val="00D9628D"/>
    <w:rsid w:val="00DD178D"/>
    <w:rsid w:val="00E13B3D"/>
    <w:rsid w:val="00E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1C2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1C2"/>
    <w:rPr>
      <w:sz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34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1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5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2022-01-27T13:25:00Z</dcterms:created>
  <dcterms:modified xsi:type="dcterms:W3CDTF">2022-04-21T06:25:00Z</dcterms:modified>
</cp:coreProperties>
</file>