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C948" w14:textId="26E0FB52" w:rsidR="00C775A5" w:rsidRDefault="00734554">
      <w:pPr>
        <w:widowControl w:val="0"/>
        <w:autoSpaceDE w:val="0"/>
        <w:autoSpaceDN w:val="0"/>
        <w:adjustRightInd w:val="0"/>
        <w:jc w:val="center"/>
        <w:rPr>
          <w:b/>
          <w:bCs/>
          <w:sz w:val="32"/>
          <w:szCs w:val="32"/>
          <w:lang w:val="en-US"/>
        </w:rPr>
      </w:pPr>
      <w:r>
        <w:rPr>
          <w:b/>
          <w:bCs/>
          <w:sz w:val="32"/>
          <w:szCs w:val="32"/>
          <w:lang w:val="en-US"/>
        </w:rPr>
        <w:t xml:space="preserve">DIRECT REACTIONS AND SYNTHESIS OF </w:t>
      </w:r>
      <w:r w:rsidR="00BD30B8">
        <w:rPr>
          <w:b/>
          <w:bCs/>
          <w:sz w:val="32"/>
          <w:szCs w:val="32"/>
          <w:lang w:val="en-US"/>
        </w:rPr>
        <w:t xml:space="preserve">COLD </w:t>
      </w:r>
      <w:r>
        <w:rPr>
          <w:b/>
          <w:bCs/>
          <w:sz w:val="32"/>
          <w:szCs w:val="32"/>
          <w:lang w:val="en-US"/>
        </w:rPr>
        <w:t>HEAV</w:t>
      </w:r>
      <w:r w:rsidR="00BD30B8">
        <w:rPr>
          <w:b/>
          <w:bCs/>
          <w:sz w:val="32"/>
          <w:szCs w:val="32"/>
          <w:lang w:val="en-US"/>
        </w:rPr>
        <w:t>Y NUCLEI</w:t>
      </w:r>
      <w:r>
        <w:rPr>
          <w:b/>
          <w:bCs/>
          <w:sz w:val="32"/>
          <w:szCs w:val="32"/>
          <w:lang w:val="en-US"/>
        </w:rPr>
        <w:t xml:space="preserve">  </w:t>
      </w:r>
    </w:p>
    <w:p w14:paraId="7A4E280E" w14:textId="77777777" w:rsidR="00734554" w:rsidRPr="00E5401A" w:rsidRDefault="00734554">
      <w:pPr>
        <w:widowControl w:val="0"/>
        <w:autoSpaceDE w:val="0"/>
        <w:autoSpaceDN w:val="0"/>
        <w:adjustRightInd w:val="0"/>
        <w:jc w:val="center"/>
        <w:rPr>
          <w:lang w:val="en-US"/>
        </w:rPr>
      </w:pPr>
    </w:p>
    <w:p w14:paraId="3DEABE20" w14:textId="00BEE51A" w:rsidR="00077BC8" w:rsidRPr="00077BC8" w:rsidRDefault="00734554" w:rsidP="00077BC8">
      <w:pPr>
        <w:widowControl w:val="0"/>
        <w:autoSpaceDE w:val="0"/>
        <w:autoSpaceDN w:val="0"/>
        <w:adjustRightInd w:val="0"/>
        <w:jc w:val="center"/>
        <w:rPr>
          <w:sz w:val="28"/>
          <w:szCs w:val="28"/>
          <w:lang w:val="en-US"/>
        </w:rPr>
      </w:pPr>
      <w:r>
        <w:rPr>
          <w:sz w:val="28"/>
          <w:szCs w:val="28"/>
          <w:lang w:val="en-US"/>
        </w:rPr>
        <w:t xml:space="preserve"> V.</w:t>
      </w:r>
      <w:r w:rsidR="00B30FF8">
        <w:rPr>
          <w:sz w:val="28"/>
          <w:szCs w:val="28"/>
          <w:lang w:val="en-US"/>
        </w:rPr>
        <w:t>E. Bunakov</w:t>
      </w:r>
      <w:r w:rsidR="000A3381" w:rsidRPr="00E5401A">
        <w:rPr>
          <w:sz w:val="28"/>
          <w:szCs w:val="28"/>
          <w:vertAlign w:val="superscript"/>
          <w:lang w:val="en-US"/>
        </w:rPr>
        <w:t>1</w:t>
      </w:r>
      <w:r w:rsidR="00C775A5" w:rsidRPr="00E5401A">
        <w:rPr>
          <w:sz w:val="28"/>
          <w:szCs w:val="28"/>
          <w:lang w:val="en-US"/>
        </w:rPr>
        <w:t xml:space="preserve">, </w:t>
      </w:r>
      <w:proofErr w:type="spellStart"/>
      <w:r>
        <w:rPr>
          <w:sz w:val="28"/>
          <w:szCs w:val="28"/>
          <w:lang w:val="en-US"/>
        </w:rPr>
        <w:t>Yu</w:t>
      </w:r>
      <w:r w:rsidR="00D077E6">
        <w:rPr>
          <w:sz w:val="28"/>
          <w:szCs w:val="28"/>
          <w:lang w:val="en-US"/>
        </w:rPr>
        <w:t>.</w:t>
      </w:r>
      <w:r>
        <w:rPr>
          <w:sz w:val="28"/>
          <w:szCs w:val="28"/>
          <w:lang w:val="en-US"/>
        </w:rPr>
        <w:t>E</w:t>
      </w:r>
      <w:proofErr w:type="spellEnd"/>
      <w:r>
        <w:rPr>
          <w:sz w:val="28"/>
          <w:szCs w:val="28"/>
          <w:lang w:val="en-US"/>
        </w:rPr>
        <w:t>.</w:t>
      </w:r>
      <w:r w:rsidR="00D077E6">
        <w:rPr>
          <w:sz w:val="28"/>
          <w:szCs w:val="28"/>
          <w:lang w:val="en-US"/>
        </w:rPr>
        <w:t xml:space="preserve"> </w:t>
      </w:r>
      <w:r w:rsidR="00A50842">
        <w:rPr>
          <w:sz w:val="28"/>
          <w:szCs w:val="28"/>
          <w:lang w:val="en-US"/>
        </w:rPr>
        <w:t>Penionzhkevich</w:t>
      </w:r>
      <w:r w:rsidR="00077BC8" w:rsidRPr="00077BC8">
        <w:rPr>
          <w:sz w:val="28"/>
          <w:szCs w:val="28"/>
          <w:vertAlign w:val="superscript"/>
          <w:lang w:val="en-US"/>
        </w:rPr>
        <w:t>2</w:t>
      </w:r>
      <w:r w:rsidR="006F5E8E">
        <w:rPr>
          <w:sz w:val="28"/>
          <w:szCs w:val="28"/>
          <w:lang w:val="en-US"/>
        </w:rPr>
        <w:t xml:space="preserve"> </w:t>
      </w:r>
    </w:p>
    <w:p w14:paraId="718CABD6" w14:textId="59B25905" w:rsidR="00C775A5" w:rsidRPr="00E5401A" w:rsidRDefault="00C775A5">
      <w:pPr>
        <w:widowControl w:val="0"/>
        <w:autoSpaceDE w:val="0"/>
        <w:autoSpaceDN w:val="0"/>
        <w:adjustRightInd w:val="0"/>
        <w:jc w:val="center"/>
        <w:rPr>
          <w:i/>
          <w:iCs/>
          <w:lang w:val="en-US"/>
        </w:rPr>
      </w:pPr>
      <w:r w:rsidRPr="00E5401A">
        <w:rPr>
          <w:i/>
          <w:iCs/>
          <w:vertAlign w:val="superscript"/>
          <w:lang w:val="en-US"/>
        </w:rPr>
        <w:t>1</w:t>
      </w:r>
      <w:r w:rsidR="0095073C" w:rsidRPr="0095073C">
        <w:rPr>
          <w:i/>
          <w:lang w:val="en-US"/>
        </w:rPr>
        <w:t xml:space="preserve"> </w:t>
      </w:r>
      <w:r w:rsidR="0095073C">
        <w:rPr>
          <w:i/>
          <w:lang w:val="en-US"/>
        </w:rPr>
        <w:t xml:space="preserve">Petersburg Nuclear Physics Institute, National Research Center Kurchatov Institute, </w:t>
      </w:r>
      <w:proofErr w:type="spellStart"/>
      <w:r w:rsidR="0095073C">
        <w:rPr>
          <w:i/>
          <w:lang w:val="en-US"/>
        </w:rPr>
        <w:t>Gatchina</w:t>
      </w:r>
      <w:proofErr w:type="spellEnd"/>
      <w:r w:rsidR="0095073C">
        <w:rPr>
          <w:i/>
          <w:lang w:val="en-US"/>
        </w:rPr>
        <w:t xml:space="preserve">, </w:t>
      </w:r>
      <w:r w:rsidR="000B684B">
        <w:rPr>
          <w:i/>
          <w:lang w:val="en-US"/>
        </w:rPr>
        <w:t>Russia</w:t>
      </w:r>
      <w:r w:rsidR="000B684B">
        <w:rPr>
          <w:i/>
          <w:iCs/>
          <w:lang w:val="en-US"/>
        </w:rPr>
        <w:t>;</w:t>
      </w:r>
      <w:r w:rsidRPr="00E5401A">
        <w:rPr>
          <w:i/>
          <w:iCs/>
          <w:lang w:val="en-US"/>
        </w:rPr>
        <w:t xml:space="preserve"> </w:t>
      </w:r>
      <w:r w:rsidRPr="00E5401A">
        <w:rPr>
          <w:i/>
          <w:iCs/>
          <w:vertAlign w:val="superscript"/>
          <w:lang w:val="en-US"/>
        </w:rPr>
        <w:t>2</w:t>
      </w:r>
      <w:r w:rsidR="00D077E6" w:rsidRPr="00D077E6">
        <w:rPr>
          <w:i/>
          <w:lang w:val="en-US"/>
        </w:rPr>
        <w:t xml:space="preserve"> </w:t>
      </w:r>
      <w:r w:rsidR="0095073C">
        <w:rPr>
          <w:i/>
          <w:lang w:val="en-US"/>
        </w:rPr>
        <w:t>Joint Institute f</w:t>
      </w:r>
      <w:r w:rsidR="00D36377">
        <w:rPr>
          <w:i/>
          <w:lang w:val="en-US"/>
        </w:rPr>
        <w:t>or</w:t>
      </w:r>
      <w:r w:rsidR="0095073C">
        <w:rPr>
          <w:i/>
          <w:lang w:val="en-US"/>
        </w:rPr>
        <w:t xml:space="preserve"> Nuclear Researc</w:t>
      </w:r>
      <w:r w:rsidR="00046119">
        <w:rPr>
          <w:i/>
          <w:lang w:val="en-US"/>
        </w:rPr>
        <w:t>h</w:t>
      </w:r>
      <w:r w:rsidR="0095073C">
        <w:rPr>
          <w:i/>
          <w:lang w:val="en-US"/>
        </w:rPr>
        <w:t xml:space="preserve">, </w:t>
      </w:r>
      <w:r w:rsidR="00046119">
        <w:rPr>
          <w:i/>
          <w:lang w:val="en-US"/>
        </w:rPr>
        <w:t>Dubna</w:t>
      </w:r>
      <w:r w:rsidR="00984B53">
        <w:rPr>
          <w:i/>
          <w:lang w:val="en-US"/>
        </w:rPr>
        <w:t xml:space="preserve">, Russia  </w:t>
      </w:r>
    </w:p>
    <w:p w14:paraId="3CA92542" w14:textId="45D0C633"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984B53">
        <w:rPr>
          <w:lang w:val="en-US"/>
        </w:rPr>
        <w:t>Vadim.bunakov</w:t>
      </w:r>
      <w:r w:rsidR="00074B75" w:rsidRPr="00E5401A">
        <w:rPr>
          <w:lang w:val="en-US"/>
        </w:rPr>
        <w:t>@</w:t>
      </w:r>
      <w:r w:rsidR="00077BC8">
        <w:rPr>
          <w:lang w:val="en-US"/>
        </w:rPr>
        <w:t>mail.</w:t>
      </w:r>
      <w:r w:rsidR="00984B53">
        <w:rPr>
          <w:lang w:val="en-US"/>
        </w:rPr>
        <w:t>ru</w:t>
      </w:r>
      <w:r>
        <w:rPr>
          <w:lang w:val="en-US"/>
        </w:rPr>
        <w:tab/>
      </w:r>
    </w:p>
    <w:p w14:paraId="400719D6" w14:textId="77777777" w:rsidR="009E098D" w:rsidRPr="00E5401A" w:rsidRDefault="009E098D" w:rsidP="009E098D">
      <w:pPr>
        <w:widowControl w:val="0"/>
        <w:autoSpaceDE w:val="0"/>
        <w:autoSpaceDN w:val="0"/>
        <w:adjustRightInd w:val="0"/>
        <w:jc w:val="center"/>
        <w:rPr>
          <w:lang w:val="en-US"/>
        </w:rPr>
      </w:pPr>
    </w:p>
    <w:p w14:paraId="311A25F7" w14:textId="5284F7E1" w:rsidR="005E3492" w:rsidRPr="008C3D91" w:rsidRDefault="00B02289" w:rsidP="005E3492">
      <w:pPr>
        <w:jc w:val="both"/>
        <w:rPr>
          <w:sz w:val="28"/>
          <w:szCs w:val="28"/>
          <w:lang w:val="en-US"/>
        </w:rPr>
      </w:pPr>
      <w:r>
        <w:rPr>
          <w:sz w:val="28"/>
          <w:szCs w:val="28"/>
          <w:lang w:val="en-US"/>
        </w:rPr>
        <w:t xml:space="preserve">      </w:t>
      </w:r>
      <w:r w:rsidR="005E3492" w:rsidRPr="008C3D91">
        <w:rPr>
          <w:sz w:val="28"/>
          <w:szCs w:val="28"/>
          <w:lang w:val="en-US"/>
        </w:rPr>
        <w:t xml:space="preserve">The cross-section </w:t>
      </w:r>
      <w:r w:rsidR="000F3E75">
        <w:rPr>
          <w:sz w:val="28"/>
          <w:szCs w:val="28"/>
          <w:lang w:val="en-US"/>
        </w:rPr>
        <w:t>of</w:t>
      </w:r>
      <w:r w:rsidR="005E3492" w:rsidRPr="008C3D91">
        <w:rPr>
          <w:sz w:val="28"/>
          <w:szCs w:val="28"/>
          <w:lang w:val="en-US"/>
        </w:rPr>
        <w:t xml:space="preserve"> the </w:t>
      </w:r>
      <w:r w:rsidR="000F3E75" w:rsidRPr="008C3D91">
        <w:rPr>
          <w:sz w:val="28"/>
          <w:szCs w:val="28"/>
          <w:lang w:val="en-US"/>
        </w:rPr>
        <w:t xml:space="preserve">superheavy element’s </w:t>
      </w:r>
      <w:r w:rsidR="005E3492" w:rsidRPr="008C3D91">
        <w:rPr>
          <w:sz w:val="28"/>
          <w:szCs w:val="28"/>
          <w:lang w:val="en-US"/>
        </w:rPr>
        <w:t xml:space="preserve">yields </w:t>
      </w:r>
      <w:r w:rsidR="000F3E75">
        <w:rPr>
          <w:sz w:val="28"/>
          <w:szCs w:val="28"/>
          <w:lang w:val="en-US"/>
        </w:rPr>
        <w:t xml:space="preserve"> </w:t>
      </w:r>
      <w:r w:rsidR="005E3492" w:rsidRPr="008C3D91">
        <w:rPr>
          <w:sz w:val="28"/>
          <w:szCs w:val="28"/>
          <w:lang w:val="en-US"/>
        </w:rPr>
        <w:t xml:space="preserve"> produced in collision of heavy ions is extremely small. One of the main reasons for this smallness comes from the fact that the compound nucleus produced in this collision possesses the excitation energy which substantially exceeds its fission barrier and therefore practically immediately performs fission into the two fragments. Moreover, even the meager amount of the surviving superheavy elements immediately starts neutron evaporation and leaves the region of the most stable superheavy isotopes.</w:t>
      </w:r>
    </w:p>
    <w:p w14:paraId="7DF7F728" w14:textId="217650FC" w:rsidR="00FC6402" w:rsidRPr="008C3D91" w:rsidRDefault="00FC6402" w:rsidP="00FC6402">
      <w:pPr>
        <w:jc w:val="both"/>
        <w:rPr>
          <w:sz w:val="28"/>
          <w:szCs w:val="28"/>
          <w:lang w:val="en-US"/>
        </w:rPr>
      </w:pPr>
      <w:r>
        <w:rPr>
          <w:sz w:val="28"/>
          <w:szCs w:val="28"/>
          <w:lang w:val="en-US"/>
        </w:rPr>
        <w:t xml:space="preserve">     </w:t>
      </w:r>
      <w:r w:rsidRPr="008C3D91">
        <w:rPr>
          <w:sz w:val="28"/>
          <w:szCs w:val="28"/>
          <w:lang w:val="en-US"/>
        </w:rPr>
        <w:t xml:space="preserve">To minimize the influence of these processes one might use direct reactions of alpha-particle knock on by the incident ion and heavy fragment stripping of this ion.  In these reactions a major part of the projectile is transferred to the target and forms a superheavy nucleus while alpha particle might carry away the major part (sometimes practically all) of the system’s excitation energy. Very fast alpha-particles created in these processes were first observed by the FNLR experimental group at JINR back in 1980-ies </w:t>
      </w:r>
      <w:bookmarkStart w:id="0" w:name="_Hlk99194656"/>
      <w:r w:rsidRPr="008C3D91">
        <w:rPr>
          <w:sz w:val="28"/>
          <w:szCs w:val="28"/>
          <w:lang w:val="en-US"/>
        </w:rPr>
        <w:t>(see</w:t>
      </w:r>
      <w:r w:rsidR="005A7405">
        <w:rPr>
          <w:sz w:val="28"/>
          <w:szCs w:val="28"/>
          <w:lang w:val="en-US"/>
        </w:rPr>
        <w:t xml:space="preserve"> refs. in</w:t>
      </w:r>
      <w:r w:rsidRPr="008C3D91">
        <w:rPr>
          <w:sz w:val="28"/>
          <w:szCs w:val="28"/>
          <w:lang w:val="en-US"/>
        </w:rPr>
        <w:t xml:space="preserve"> [1]</w:t>
      </w:r>
      <w:bookmarkEnd w:id="0"/>
      <w:r w:rsidRPr="008C3D91">
        <w:rPr>
          <w:sz w:val="28"/>
          <w:szCs w:val="28"/>
          <w:lang w:val="en-US"/>
        </w:rPr>
        <w:t xml:space="preserve">) practically simultaneously with the theoretical explanation of their results in terms of heavy particle stripping or knock-on reactions (see e.g. [2]). It was pointed that registration of alpha-particles with energy close to the </w:t>
      </w:r>
      <w:bookmarkStart w:id="1" w:name="_Hlk99199409"/>
      <w:r w:rsidR="00C93450">
        <w:rPr>
          <w:sz w:val="28"/>
          <w:szCs w:val="28"/>
          <w:lang w:val="en-US"/>
        </w:rPr>
        <w:t xml:space="preserve">kinematical </w:t>
      </w:r>
      <w:r w:rsidRPr="008C3D91">
        <w:rPr>
          <w:sz w:val="28"/>
          <w:szCs w:val="28"/>
          <w:lang w:val="en-US"/>
        </w:rPr>
        <w:t xml:space="preserve">two-body limit </w:t>
      </w:r>
      <w:bookmarkStart w:id="2" w:name="_Hlk99199905"/>
      <w:r w:rsidRPr="008C3D91">
        <w:rPr>
          <w:position w:val="-14"/>
          <w:sz w:val="28"/>
          <w:szCs w:val="28"/>
        </w:rPr>
        <w:object w:dxaOrig="580" w:dyaOrig="420" w14:anchorId="52ECE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21pt" o:ole="">
            <v:imagedata r:id="rId6" o:title=""/>
          </v:shape>
          <o:OLEObject Type="Embed" ProgID="Equation.DSMT4" ShapeID="_x0000_i1025" DrawAspect="Content" ObjectID="_1709924015" r:id="rId7"/>
        </w:object>
      </w:r>
      <w:bookmarkEnd w:id="2"/>
      <w:r w:rsidRPr="008C3D91">
        <w:rPr>
          <w:sz w:val="28"/>
          <w:szCs w:val="28"/>
          <w:lang w:val="en-US"/>
        </w:rPr>
        <w:t xml:space="preserve"> </w:t>
      </w:r>
      <w:bookmarkEnd w:id="1"/>
      <w:r w:rsidRPr="008C3D91">
        <w:rPr>
          <w:sz w:val="28"/>
          <w:szCs w:val="28"/>
          <w:lang w:val="en-US"/>
        </w:rPr>
        <w:t xml:space="preserve"> meant that the new heavy nuclei with </w:t>
      </w:r>
      <w:r w:rsidRPr="00D27657">
        <w:rPr>
          <w:i/>
          <w:iCs/>
          <w:sz w:val="28"/>
          <w:szCs w:val="28"/>
          <w:lang w:val="en-US"/>
        </w:rPr>
        <w:t xml:space="preserve">Z </w:t>
      </w:r>
      <w:r w:rsidRPr="008C3D91">
        <w:rPr>
          <w:sz w:val="28"/>
          <w:szCs w:val="28"/>
          <w:lang w:val="en-US"/>
        </w:rPr>
        <w:t xml:space="preserve">equal to the sum of the target </w:t>
      </w:r>
      <w:r w:rsidRPr="00657F58">
        <w:rPr>
          <w:position w:val="-14"/>
          <w:sz w:val="28"/>
          <w:szCs w:val="28"/>
          <w:lang w:val="en-US"/>
        </w:rPr>
        <w:object w:dxaOrig="400" w:dyaOrig="440" w14:anchorId="66061CCE">
          <v:shape id="_x0000_i1026" type="#_x0000_t75" style="width:20pt;height:22pt" o:ole="">
            <v:imagedata r:id="rId8" o:title=""/>
          </v:shape>
          <o:OLEObject Type="Embed" ProgID="Equation.DSMT4" ShapeID="_x0000_i1026" DrawAspect="Content" ObjectID="_1709924016" r:id="rId9"/>
        </w:object>
      </w:r>
      <w:r w:rsidRPr="008C3D91">
        <w:rPr>
          <w:sz w:val="28"/>
          <w:szCs w:val="28"/>
          <w:lang w:val="en-US"/>
        </w:rPr>
        <w:t xml:space="preserve">and projectile </w:t>
      </w:r>
      <w:r w:rsidRPr="00657F58">
        <w:rPr>
          <w:position w:val="-14"/>
          <w:sz w:val="28"/>
          <w:szCs w:val="28"/>
          <w:lang w:val="en-US"/>
        </w:rPr>
        <w:object w:dxaOrig="400" w:dyaOrig="440" w14:anchorId="138C0712">
          <v:shape id="_x0000_i1027" type="#_x0000_t75" style="width:20pt;height:22pt" o:ole="">
            <v:imagedata r:id="rId10" o:title=""/>
          </v:shape>
          <o:OLEObject Type="Embed" ProgID="Equation.DSMT4" ShapeID="_x0000_i1027" DrawAspect="Content" ObjectID="_1709924017" r:id="rId11"/>
        </w:object>
      </w:r>
      <w:r w:rsidRPr="008C3D91">
        <w:rPr>
          <w:sz w:val="28"/>
          <w:szCs w:val="28"/>
          <w:lang w:val="en-US"/>
        </w:rPr>
        <w:t xml:space="preserve">charges minus 2 was created in the observed reaction. </w:t>
      </w:r>
    </w:p>
    <w:p w14:paraId="728524D0" w14:textId="3919AFB1" w:rsidR="00B02289" w:rsidRPr="0093662F" w:rsidRDefault="00B02289" w:rsidP="00B02289">
      <w:pPr>
        <w:jc w:val="both"/>
        <w:rPr>
          <w:sz w:val="28"/>
          <w:szCs w:val="28"/>
          <w:lang w:val="en-US"/>
        </w:rPr>
      </w:pPr>
      <w:r>
        <w:rPr>
          <w:sz w:val="28"/>
          <w:szCs w:val="28"/>
          <w:lang w:val="en-US"/>
        </w:rPr>
        <w:t xml:space="preserve">     </w:t>
      </w:r>
      <w:r w:rsidRPr="008C3D91">
        <w:rPr>
          <w:sz w:val="28"/>
          <w:szCs w:val="28"/>
          <w:lang w:val="en-US"/>
        </w:rPr>
        <w:t xml:space="preserve">These experiments are renewed now on the U-400 accelerator at FNLR. The use of the new high resolution magnetic analyzer and detector system allows to measure light particles at the high-energy end of the spectrum whose yield is about </w:t>
      </w:r>
      <w:r w:rsidRPr="008C3D91">
        <w:rPr>
          <w:position w:val="-6"/>
          <w:sz w:val="28"/>
          <w:szCs w:val="28"/>
          <w:lang w:val="en-US"/>
        </w:rPr>
        <w:object w:dxaOrig="1359" w:dyaOrig="400" w14:anchorId="62BE7287">
          <v:shape id="_x0000_i1028" type="#_x0000_t75" style="width:68pt;height:20pt" o:ole="">
            <v:imagedata r:id="rId12" o:title=""/>
          </v:shape>
          <o:OLEObject Type="Embed" ProgID="Equation.DSMT4" ShapeID="_x0000_i1028" DrawAspect="Content" ObjectID="_1709924018" r:id="rId13"/>
        </w:object>
      </w:r>
      <w:r w:rsidRPr="008C3D91">
        <w:rPr>
          <w:sz w:val="28"/>
          <w:szCs w:val="28"/>
          <w:lang w:val="en-US"/>
        </w:rPr>
        <w:t xml:space="preserve">of the yield at maximum. The experiments </w:t>
      </w:r>
      <w:r w:rsidR="00166EFB">
        <w:rPr>
          <w:sz w:val="28"/>
          <w:szCs w:val="28"/>
          <w:lang w:val="en-US"/>
        </w:rPr>
        <w:t>a</w:t>
      </w:r>
      <w:r w:rsidRPr="008C3D91">
        <w:rPr>
          <w:sz w:val="28"/>
          <w:szCs w:val="28"/>
          <w:lang w:val="en-US"/>
        </w:rPr>
        <w:t xml:space="preserve">re performed with the different sets of the projectiles and the targets. </w:t>
      </w:r>
      <w:r>
        <w:rPr>
          <w:sz w:val="28"/>
          <w:szCs w:val="28"/>
          <w:lang w:val="en-US"/>
        </w:rPr>
        <w:t xml:space="preserve">Practically for all those sets alphas were observed close to the </w:t>
      </w:r>
      <w:r w:rsidRPr="008C3D91">
        <w:rPr>
          <w:sz w:val="28"/>
          <w:szCs w:val="28"/>
          <w:lang w:val="en-US"/>
        </w:rPr>
        <w:t>two-body limit</w:t>
      </w:r>
      <w:r>
        <w:rPr>
          <w:sz w:val="28"/>
          <w:szCs w:val="28"/>
          <w:lang w:val="en-US"/>
        </w:rPr>
        <w:t xml:space="preserve">ing energies </w:t>
      </w:r>
      <w:r w:rsidRPr="008C3D91">
        <w:rPr>
          <w:sz w:val="28"/>
          <w:szCs w:val="28"/>
          <w:lang w:val="en-US"/>
        </w:rPr>
        <w:t xml:space="preserve"> </w:t>
      </w:r>
      <w:bookmarkStart w:id="3" w:name="_Hlk99200241"/>
      <w:r w:rsidRPr="008C3D91">
        <w:rPr>
          <w:position w:val="-14"/>
          <w:sz w:val="28"/>
          <w:szCs w:val="28"/>
        </w:rPr>
        <w:object w:dxaOrig="580" w:dyaOrig="420" w14:anchorId="3F3C845A">
          <v:shape id="_x0000_i1029" type="#_x0000_t75" style="width:29.5pt;height:21pt" o:ole="">
            <v:imagedata r:id="rId6" o:title=""/>
          </v:shape>
          <o:OLEObject Type="Embed" ProgID="Equation.DSMT4" ShapeID="_x0000_i1029" DrawAspect="Content" ObjectID="_1709924019" r:id="rId14"/>
        </w:object>
      </w:r>
      <w:bookmarkEnd w:id="3"/>
      <w:r>
        <w:rPr>
          <w:sz w:val="28"/>
          <w:szCs w:val="28"/>
          <w:lang w:val="en-US"/>
        </w:rPr>
        <w:t xml:space="preserve">. However, in the case of the possible nucleus production with </w:t>
      </w:r>
      <w:r w:rsidRPr="000D5BAF">
        <w:rPr>
          <w:position w:val="-18"/>
          <w:sz w:val="28"/>
          <w:szCs w:val="28"/>
          <w:lang w:val="en-US"/>
        </w:rPr>
        <w:object w:dxaOrig="2600" w:dyaOrig="480" w14:anchorId="0FAE4C56">
          <v:shape id="_x0000_i1030" type="#_x0000_t75" style="width:130pt;height:24pt" o:ole="">
            <v:imagedata r:id="rId15" o:title=""/>
          </v:shape>
          <o:OLEObject Type="Embed" ProgID="Equation.DSMT4" ShapeID="_x0000_i1030" DrawAspect="Content" ObjectID="_1709924020" r:id="rId16"/>
        </w:object>
      </w:r>
      <w:r>
        <w:rPr>
          <w:sz w:val="28"/>
          <w:szCs w:val="28"/>
          <w:lang w:val="en-US"/>
        </w:rPr>
        <w:t xml:space="preserve"> alpha-particles with energies exceeding </w:t>
      </w:r>
      <w:r w:rsidRPr="008C3D91">
        <w:rPr>
          <w:position w:val="-14"/>
          <w:sz w:val="28"/>
          <w:szCs w:val="28"/>
        </w:rPr>
        <w:object w:dxaOrig="580" w:dyaOrig="420" w14:anchorId="2CB33857">
          <v:shape id="_x0000_i1031" type="#_x0000_t75" style="width:29.5pt;height:21pt" o:ole="">
            <v:imagedata r:id="rId6" o:title=""/>
          </v:shape>
          <o:OLEObject Type="Embed" ProgID="Equation.DSMT4" ShapeID="_x0000_i1031" DrawAspect="Content" ObjectID="_1709924021" r:id="rId17"/>
        </w:object>
      </w:r>
      <w:r>
        <w:rPr>
          <w:sz w:val="28"/>
          <w:szCs w:val="28"/>
          <w:lang w:val="en-US"/>
        </w:rPr>
        <w:t>were observed. A possibility is considered that this indicates a new type of the direct process which might be named “direct fission”.</w:t>
      </w:r>
      <w:r w:rsidRPr="0058728D">
        <w:rPr>
          <w:sz w:val="28"/>
          <w:szCs w:val="28"/>
          <w:lang w:val="en-US"/>
        </w:rPr>
        <w:t xml:space="preserve"> </w:t>
      </w:r>
      <w:r>
        <w:rPr>
          <w:sz w:val="28"/>
          <w:szCs w:val="28"/>
          <w:lang w:val="en-US"/>
        </w:rPr>
        <w:t>If the binary nuclear system created in the peripherical collision of the projectile and the target closely resembles the excited heavy nucleus in the process of fission into two asymmetric fission projects</w:t>
      </w:r>
      <w:r w:rsidR="00CB67AA">
        <w:rPr>
          <w:sz w:val="28"/>
          <w:szCs w:val="28"/>
          <w:lang w:val="en-US"/>
        </w:rPr>
        <w:t xml:space="preserve">, </w:t>
      </w:r>
      <w:r w:rsidR="00AA1BB3">
        <w:rPr>
          <w:sz w:val="28"/>
          <w:szCs w:val="28"/>
          <w:lang w:val="en-US"/>
        </w:rPr>
        <w:t>then the</w:t>
      </w:r>
      <w:r>
        <w:rPr>
          <w:sz w:val="28"/>
          <w:szCs w:val="28"/>
          <w:lang w:val="en-US"/>
        </w:rPr>
        <w:t xml:space="preserve"> emitted alpha-particle might also carry a part of the Q-energy produced in fission. </w:t>
      </w:r>
    </w:p>
    <w:p w14:paraId="7A837960" w14:textId="77777777" w:rsidR="00D077E6" w:rsidRDefault="00D077E6" w:rsidP="00C575B6">
      <w:pPr>
        <w:widowControl w:val="0"/>
        <w:autoSpaceDE w:val="0"/>
        <w:autoSpaceDN w:val="0"/>
        <w:adjustRightInd w:val="0"/>
        <w:ind w:firstLine="340"/>
        <w:jc w:val="both"/>
        <w:rPr>
          <w:sz w:val="28"/>
          <w:szCs w:val="28"/>
          <w:lang w:val="en-US"/>
        </w:rPr>
      </w:pPr>
    </w:p>
    <w:p w14:paraId="20D463C5" w14:textId="35EBF7D0" w:rsidR="00D077E6" w:rsidRPr="00D077E6" w:rsidRDefault="00D077E6" w:rsidP="00D077E6">
      <w:pPr>
        <w:widowControl w:val="0"/>
        <w:autoSpaceDE w:val="0"/>
        <w:autoSpaceDN w:val="0"/>
        <w:adjustRightInd w:val="0"/>
        <w:ind w:left="340"/>
        <w:jc w:val="both"/>
        <w:rPr>
          <w:lang w:val="en-US"/>
        </w:rPr>
      </w:pPr>
      <w:r w:rsidRPr="00D077E6">
        <w:rPr>
          <w:lang w:val="en-US"/>
        </w:rPr>
        <w:t xml:space="preserve">1. </w:t>
      </w:r>
      <w:r w:rsidR="005A7405">
        <w:rPr>
          <w:lang w:val="en-US"/>
        </w:rPr>
        <w:t xml:space="preserve">V.I. </w:t>
      </w:r>
      <w:proofErr w:type="spellStart"/>
      <w:r w:rsidR="005A7405">
        <w:rPr>
          <w:lang w:val="en-US"/>
        </w:rPr>
        <w:t>Zagrebaev</w:t>
      </w:r>
      <w:proofErr w:type="spellEnd"/>
      <w:r w:rsidR="005A7405">
        <w:rPr>
          <w:lang w:val="en-US"/>
        </w:rPr>
        <w:t xml:space="preserve">, </w:t>
      </w:r>
      <w:proofErr w:type="spellStart"/>
      <w:r w:rsidR="005A7405">
        <w:rPr>
          <w:lang w:val="en-US"/>
        </w:rPr>
        <w:t>Yu.E</w:t>
      </w:r>
      <w:proofErr w:type="spellEnd"/>
      <w:r w:rsidR="005A7405">
        <w:rPr>
          <w:lang w:val="en-US"/>
        </w:rPr>
        <w:t>.</w:t>
      </w:r>
      <w:r w:rsidR="00694051">
        <w:rPr>
          <w:lang w:val="en-US"/>
        </w:rPr>
        <w:t xml:space="preserve"> </w:t>
      </w:r>
      <w:proofErr w:type="spellStart"/>
      <w:r w:rsidR="00594548">
        <w:rPr>
          <w:lang w:val="en-US"/>
        </w:rPr>
        <w:t>Peninzhkevich</w:t>
      </w:r>
      <w:proofErr w:type="spellEnd"/>
      <w:r w:rsidR="00594548">
        <w:rPr>
          <w:lang w:val="en-US"/>
        </w:rPr>
        <w:t>, PEPAN</w:t>
      </w:r>
      <w:r w:rsidR="005A7405">
        <w:rPr>
          <w:lang w:val="en-US"/>
        </w:rPr>
        <w:t xml:space="preserve"> 24, </w:t>
      </w:r>
      <w:r w:rsidR="007C00C9">
        <w:rPr>
          <w:lang w:val="en-US"/>
        </w:rPr>
        <w:t>295</w:t>
      </w:r>
      <w:r w:rsidR="001047D3">
        <w:rPr>
          <w:lang w:val="en-US"/>
        </w:rPr>
        <w:t xml:space="preserve"> (19</w:t>
      </w:r>
      <w:r w:rsidR="007C00C9">
        <w:rPr>
          <w:lang w:val="en-US"/>
        </w:rPr>
        <w:t>93</w:t>
      </w:r>
      <w:r w:rsidR="001047D3">
        <w:rPr>
          <w:lang w:val="en-US"/>
        </w:rPr>
        <w:t>)</w:t>
      </w:r>
      <w:r w:rsidRPr="00D077E6">
        <w:rPr>
          <w:lang w:val="en-US"/>
        </w:rPr>
        <w:t>.</w:t>
      </w:r>
    </w:p>
    <w:p w14:paraId="2F6BDF64" w14:textId="78E50AE0" w:rsidR="00C775A5" w:rsidRPr="00E5401A" w:rsidRDefault="00D077E6" w:rsidP="00F73332">
      <w:pPr>
        <w:widowControl w:val="0"/>
        <w:autoSpaceDE w:val="0"/>
        <w:autoSpaceDN w:val="0"/>
        <w:adjustRightInd w:val="0"/>
        <w:ind w:left="340"/>
        <w:jc w:val="both"/>
        <w:rPr>
          <w:lang w:val="en-US"/>
        </w:rPr>
      </w:pPr>
      <w:r w:rsidRPr="00D077E6">
        <w:rPr>
          <w:lang w:val="en-US"/>
        </w:rPr>
        <w:t xml:space="preserve">2. </w:t>
      </w:r>
      <w:r w:rsidR="001047D3">
        <w:rPr>
          <w:lang w:val="en-US"/>
        </w:rPr>
        <w:t xml:space="preserve">V.E. Bunakov, </w:t>
      </w:r>
      <w:bookmarkStart w:id="4" w:name="_Hlk99309900"/>
      <w:r w:rsidR="001047D3">
        <w:rPr>
          <w:lang w:val="en-US"/>
        </w:rPr>
        <w:t xml:space="preserve">V.I. </w:t>
      </w:r>
      <w:bookmarkEnd w:id="4"/>
      <w:proofErr w:type="spellStart"/>
      <w:r w:rsidR="007C00C9">
        <w:rPr>
          <w:lang w:val="en-US"/>
        </w:rPr>
        <w:t>Zagrebaev</w:t>
      </w:r>
      <w:proofErr w:type="spellEnd"/>
      <w:r w:rsidR="007C00C9">
        <w:rPr>
          <w:lang w:val="en-US"/>
        </w:rPr>
        <w:t>, Z.</w:t>
      </w:r>
      <w:r w:rsidR="00F73332">
        <w:rPr>
          <w:lang w:val="en-US"/>
        </w:rPr>
        <w:t xml:space="preserve"> Phys. A 304, 231 (1982). </w:t>
      </w:r>
    </w:p>
    <w:sectPr w:rsidR="00C775A5" w:rsidRPr="00E5401A" w:rsidSect="00C775A5">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AC70" w14:textId="77777777" w:rsidR="00983D11" w:rsidRDefault="00983D11" w:rsidP="004061C2">
      <w:r>
        <w:separator/>
      </w:r>
    </w:p>
  </w:endnote>
  <w:endnote w:type="continuationSeparator" w:id="0">
    <w:p w14:paraId="2E57E94B" w14:textId="77777777" w:rsidR="00983D11" w:rsidRDefault="00983D11"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6DA6" w14:textId="77777777" w:rsidR="004061C2" w:rsidRDefault="004061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62E5" w14:textId="77777777" w:rsidR="004061C2" w:rsidRDefault="004061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E686" w14:textId="77777777" w:rsidR="004061C2" w:rsidRDefault="00406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B519" w14:textId="77777777" w:rsidR="00983D11" w:rsidRDefault="00983D11" w:rsidP="004061C2">
      <w:r>
        <w:separator/>
      </w:r>
    </w:p>
  </w:footnote>
  <w:footnote w:type="continuationSeparator" w:id="0">
    <w:p w14:paraId="249020BF" w14:textId="77777777" w:rsidR="00983D11" w:rsidRDefault="00983D11" w:rsidP="0040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8503" w14:textId="77777777" w:rsidR="004061C2" w:rsidRDefault="004061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5ACA" w14:textId="77777777" w:rsidR="004061C2" w:rsidRDefault="004061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3310" w14:textId="77777777" w:rsidR="004061C2" w:rsidRDefault="004061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2A"/>
    <w:rsid w:val="00046119"/>
    <w:rsid w:val="00047CF9"/>
    <w:rsid w:val="00074B75"/>
    <w:rsid w:val="00077BC8"/>
    <w:rsid w:val="000A3381"/>
    <w:rsid w:val="000B684B"/>
    <w:rsid w:val="000F3E75"/>
    <w:rsid w:val="001047D3"/>
    <w:rsid w:val="00166EFB"/>
    <w:rsid w:val="001A39D1"/>
    <w:rsid w:val="001A7891"/>
    <w:rsid w:val="001D482A"/>
    <w:rsid w:val="002A15E7"/>
    <w:rsid w:val="002F641C"/>
    <w:rsid w:val="003468B3"/>
    <w:rsid w:val="003A4FBF"/>
    <w:rsid w:val="004061C2"/>
    <w:rsid w:val="004336E8"/>
    <w:rsid w:val="00490684"/>
    <w:rsid w:val="004C66EC"/>
    <w:rsid w:val="004E661F"/>
    <w:rsid w:val="00594548"/>
    <w:rsid w:val="005A1D51"/>
    <w:rsid w:val="005A7405"/>
    <w:rsid w:val="005E3492"/>
    <w:rsid w:val="00694051"/>
    <w:rsid w:val="006B0359"/>
    <w:rsid w:val="006F5E8E"/>
    <w:rsid w:val="00734554"/>
    <w:rsid w:val="007B3E28"/>
    <w:rsid w:val="007C00C9"/>
    <w:rsid w:val="007E7481"/>
    <w:rsid w:val="007F69F8"/>
    <w:rsid w:val="00807CC5"/>
    <w:rsid w:val="008F7BD7"/>
    <w:rsid w:val="009067A0"/>
    <w:rsid w:val="0095073C"/>
    <w:rsid w:val="00983D11"/>
    <w:rsid w:val="00984B53"/>
    <w:rsid w:val="009E098D"/>
    <w:rsid w:val="009E4D25"/>
    <w:rsid w:val="00A50842"/>
    <w:rsid w:val="00AA1BB3"/>
    <w:rsid w:val="00B02289"/>
    <w:rsid w:val="00B30FF8"/>
    <w:rsid w:val="00B4673C"/>
    <w:rsid w:val="00B801CB"/>
    <w:rsid w:val="00BD30B8"/>
    <w:rsid w:val="00BE3BD5"/>
    <w:rsid w:val="00C47E0A"/>
    <w:rsid w:val="00C575B6"/>
    <w:rsid w:val="00C775A5"/>
    <w:rsid w:val="00C93450"/>
    <w:rsid w:val="00CB67AA"/>
    <w:rsid w:val="00CC7E21"/>
    <w:rsid w:val="00D077E6"/>
    <w:rsid w:val="00D36377"/>
    <w:rsid w:val="00D9628D"/>
    <w:rsid w:val="00DD178D"/>
    <w:rsid w:val="00E13B3D"/>
    <w:rsid w:val="00E5401A"/>
    <w:rsid w:val="00F73332"/>
    <w:rsid w:val="00FA6757"/>
    <w:rsid w:val="00FC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2022-01-27T13:25:00Z</dcterms:created>
  <dcterms:modified xsi:type="dcterms:W3CDTF">2022-03-27T18:57:00Z</dcterms:modified>
</cp:coreProperties>
</file>