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A5" w:rsidRPr="0016123E" w:rsidRDefault="0016123E">
      <w:pPr>
        <w:widowControl w:val="0"/>
        <w:autoSpaceDE w:val="0"/>
        <w:autoSpaceDN w:val="0"/>
        <w:adjustRightInd w:val="0"/>
        <w:jc w:val="center"/>
        <w:rPr>
          <w:b/>
          <w:bCs/>
          <w:caps/>
          <w:sz w:val="32"/>
          <w:szCs w:val="32"/>
          <w:lang w:val="en-US"/>
        </w:rPr>
      </w:pPr>
      <w:r w:rsidRPr="0016123E">
        <w:rPr>
          <w:b/>
          <w:bCs/>
          <w:caps/>
          <w:sz w:val="32"/>
          <w:szCs w:val="32"/>
          <w:lang w:val="en-US"/>
        </w:rPr>
        <w:t>Estimates of the expected average annual effective dose of natural radiation background of employees in the administrative building, taking into account the distribution of radon and its decay products</w:t>
      </w:r>
    </w:p>
    <w:p w:rsidR="00C775A5" w:rsidRPr="00E5401A" w:rsidRDefault="00C775A5">
      <w:pPr>
        <w:widowControl w:val="0"/>
        <w:autoSpaceDE w:val="0"/>
        <w:autoSpaceDN w:val="0"/>
        <w:adjustRightInd w:val="0"/>
        <w:jc w:val="center"/>
        <w:rPr>
          <w:lang w:val="en-US"/>
        </w:rPr>
      </w:pPr>
    </w:p>
    <w:p w:rsidR="00077BC8" w:rsidRPr="0016123E" w:rsidRDefault="0016123E" w:rsidP="0016123E">
      <w:pPr>
        <w:widowControl w:val="0"/>
        <w:autoSpaceDE w:val="0"/>
        <w:autoSpaceDN w:val="0"/>
        <w:adjustRightInd w:val="0"/>
        <w:jc w:val="center"/>
        <w:rPr>
          <w:sz w:val="28"/>
          <w:szCs w:val="28"/>
          <w:lang w:val="en-US"/>
        </w:rPr>
      </w:pPr>
      <w:r>
        <w:rPr>
          <w:sz w:val="28"/>
          <w:szCs w:val="28"/>
          <w:lang w:val="en-US"/>
        </w:rPr>
        <w:t>Yu</w:t>
      </w:r>
      <w:r w:rsidR="00D077E6">
        <w:rPr>
          <w:sz w:val="28"/>
          <w:szCs w:val="28"/>
          <w:lang w:val="en-US"/>
        </w:rPr>
        <w:t xml:space="preserve">. </w:t>
      </w:r>
      <w:r>
        <w:rPr>
          <w:sz w:val="28"/>
          <w:szCs w:val="28"/>
          <w:lang w:val="en-US"/>
        </w:rPr>
        <w:t>A</w:t>
      </w:r>
      <w:r w:rsidR="00D077E6">
        <w:rPr>
          <w:sz w:val="28"/>
          <w:szCs w:val="28"/>
          <w:lang w:val="en-US"/>
        </w:rPr>
        <w:t xml:space="preserve">. </w:t>
      </w:r>
      <w:r>
        <w:rPr>
          <w:sz w:val="28"/>
          <w:szCs w:val="28"/>
          <w:lang w:val="en-US"/>
        </w:rPr>
        <w:t>Zaripova</w:t>
      </w:r>
      <w:r w:rsidR="00C775A5" w:rsidRPr="00E5401A">
        <w:rPr>
          <w:sz w:val="28"/>
          <w:szCs w:val="28"/>
          <w:lang w:val="en-US"/>
        </w:rPr>
        <w:t xml:space="preserve">, </w:t>
      </w:r>
      <w:r>
        <w:rPr>
          <w:sz w:val="28"/>
          <w:szCs w:val="28"/>
          <w:lang w:val="en-US"/>
        </w:rPr>
        <w:t>V</w:t>
      </w:r>
      <w:r w:rsidR="00D077E6">
        <w:rPr>
          <w:sz w:val="28"/>
          <w:szCs w:val="28"/>
          <w:lang w:val="en-US"/>
        </w:rPr>
        <w:t>.</w:t>
      </w:r>
      <w:r w:rsidR="00F661BD">
        <w:rPr>
          <w:sz w:val="28"/>
          <w:szCs w:val="28"/>
          <w:lang w:val="en-US"/>
        </w:rPr>
        <w:t xml:space="preserve"> </w:t>
      </w:r>
      <w:r>
        <w:rPr>
          <w:sz w:val="28"/>
          <w:szCs w:val="28"/>
          <w:lang w:val="en-US"/>
        </w:rPr>
        <w:t>V.</w:t>
      </w:r>
      <w:r w:rsidR="00D077E6">
        <w:rPr>
          <w:sz w:val="28"/>
          <w:szCs w:val="28"/>
          <w:lang w:val="en-US"/>
        </w:rPr>
        <w:t xml:space="preserve"> </w:t>
      </w:r>
      <w:r w:rsidR="00077BC8">
        <w:rPr>
          <w:sz w:val="28"/>
          <w:szCs w:val="28"/>
          <w:lang w:val="en-US"/>
        </w:rPr>
        <w:t>D</w:t>
      </w:r>
      <w:r>
        <w:rPr>
          <w:sz w:val="28"/>
          <w:szCs w:val="28"/>
          <w:lang w:val="en-US"/>
        </w:rPr>
        <w:t>yachk</w:t>
      </w:r>
      <w:r w:rsidR="00077BC8">
        <w:rPr>
          <w:sz w:val="28"/>
          <w:szCs w:val="28"/>
          <w:lang w:val="en-US"/>
        </w:rPr>
        <w:t>o</w:t>
      </w:r>
      <w:r>
        <w:rPr>
          <w:sz w:val="28"/>
          <w:szCs w:val="28"/>
          <w:lang w:val="en-US"/>
        </w:rPr>
        <w:t>v</w:t>
      </w:r>
      <w:r w:rsidR="00077BC8">
        <w:rPr>
          <w:sz w:val="28"/>
          <w:szCs w:val="28"/>
          <w:lang w:val="en-US"/>
        </w:rPr>
        <w:t xml:space="preserve">, </w:t>
      </w:r>
      <w:r>
        <w:rPr>
          <w:sz w:val="28"/>
          <w:szCs w:val="28"/>
          <w:lang w:val="en-US"/>
        </w:rPr>
        <w:t>M</w:t>
      </w:r>
      <w:r w:rsidR="00D077E6">
        <w:rPr>
          <w:sz w:val="28"/>
          <w:szCs w:val="28"/>
          <w:lang w:val="en-US"/>
        </w:rPr>
        <w:t xml:space="preserve">. </w:t>
      </w:r>
      <w:r>
        <w:rPr>
          <w:sz w:val="28"/>
          <w:szCs w:val="28"/>
          <w:lang w:val="en-US"/>
        </w:rPr>
        <w:t>T</w:t>
      </w:r>
      <w:r w:rsidR="00D077E6">
        <w:rPr>
          <w:sz w:val="28"/>
          <w:szCs w:val="28"/>
          <w:lang w:val="en-US"/>
        </w:rPr>
        <w:t xml:space="preserve">. </w:t>
      </w:r>
      <w:r>
        <w:rPr>
          <w:sz w:val="28"/>
          <w:szCs w:val="28"/>
          <w:lang w:val="en-US"/>
        </w:rPr>
        <w:t>Bigeldiyeva, M. T. Baigonov</w:t>
      </w:r>
    </w:p>
    <w:p w:rsidR="00C775A5" w:rsidRPr="00E5401A" w:rsidRDefault="0016123E">
      <w:pPr>
        <w:widowControl w:val="0"/>
        <w:autoSpaceDE w:val="0"/>
        <w:autoSpaceDN w:val="0"/>
        <w:adjustRightInd w:val="0"/>
        <w:jc w:val="center"/>
        <w:rPr>
          <w:i/>
          <w:iCs/>
          <w:lang w:val="en-US"/>
        </w:rPr>
      </w:pPr>
      <w:r>
        <w:rPr>
          <w:i/>
          <w:iCs/>
          <w:lang w:val="en-US"/>
        </w:rPr>
        <w:t>al-Farabi Kazakh National</w:t>
      </w:r>
      <w:r w:rsidR="00077BC8">
        <w:rPr>
          <w:i/>
          <w:iCs/>
          <w:lang w:val="en-US"/>
        </w:rPr>
        <w:t xml:space="preserve"> University</w:t>
      </w:r>
      <w:r w:rsidR="00C775A5" w:rsidRPr="00E5401A">
        <w:rPr>
          <w:i/>
          <w:iCs/>
          <w:lang w:val="en-US"/>
        </w:rPr>
        <w:t xml:space="preserve">, </w:t>
      </w:r>
      <w:r>
        <w:rPr>
          <w:i/>
          <w:iCs/>
          <w:lang w:val="en-US"/>
        </w:rPr>
        <w:t>Almaty</w:t>
      </w:r>
      <w:r w:rsidR="00C775A5" w:rsidRPr="00E5401A">
        <w:rPr>
          <w:i/>
          <w:iCs/>
          <w:lang w:val="en-US"/>
        </w:rPr>
        <w:t xml:space="preserve">, </w:t>
      </w:r>
      <w:r>
        <w:rPr>
          <w:i/>
          <w:iCs/>
          <w:lang w:val="en-US"/>
        </w:rPr>
        <w:t>Kazakhstan</w:t>
      </w:r>
    </w:p>
    <w:p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16123E">
        <w:rPr>
          <w:lang w:val="en-US"/>
        </w:rPr>
        <w:t>zjkaznu2016</w:t>
      </w:r>
      <w:r w:rsidR="00074B75" w:rsidRPr="00E5401A">
        <w:rPr>
          <w:lang w:val="en-US"/>
        </w:rPr>
        <w:t>@</w:t>
      </w:r>
      <w:r w:rsidR="0016123E">
        <w:rPr>
          <w:lang w:val="en-US"/>
        </w:rPr>
        <w:t>g</w:t>
      </w:r>
      <w:r w:rsidR="00077BC8">
        <w:rPr>
          <w:lang w:val="en-US"/>
        </w:rPr>
        <w:t>mail.</w:t>
      </w:r>
      <w:r w:rsidR="0016123E">
        <w:rPr>
          <w:lang w:val="en-US"/>
        </w:rPr>
        <w:t>com</w:t>
      </w:r>
      <w:r>
        <w:rPr>
          <w:lang w:val="en-US"/>
        </w:rPr>
        <w:tab/>
      </w:r>
    </w:p>
    <w:p w:rsidR="009E098D" w:rsidRPr="00E5401A" w:rsidRDefault="009E098D" w:rsidP="009E098D">
      <w:pPr>
        <w:widowControl w:val="0"/>
        <w:autoSpaceDE w:val="0"/>
        <w:autoSpaceDN w:val="0"/>
        <w:adjustRightInd w:val="0"/>
        <w:jc w:val="center"/>
        <w:rPr>
          <w:lang w:val="en-US"/>
        </w:rPr>
      </w:pPr>
    </w:p>
    <w:p w:rsidR="0016123E" w:rsidRPr="0016123E" w:rsidRDefault="0016123E" w:rsidP="0016123E">
      <w:pPr>
        <w:ind w:firstLine="340"/>
        <w:jc w:val="both"/>
        <w:rPr>
          <w:sz w:val="28"/>
          <w:szCs w:val="28"/>
          <w:lang w:val="en-US"/>
        </w:rPr>
      </w:pPr>
      <w:r w:rsidRPr="0016123E">
        <w:rPr>
          <w:sz w:val="28"/>
          <w:szCs w:val="28"/>
          <w:lang w:val="kk-KZ"/>
        </w:rPr>
        <w:t>Radium is the most radiotoxic natural radionuclide, since small amounts of it can accumulate in bone tissue, damaging the bone marrow and mutating bone cells</w:t>
      </w:r>
      <w:r w:rsidRPr="0016123E">
        <w:rPr>
          <w:sz w:val="28"/>
          <w:szCs w:val="28"/>
          <w:lang w:val="en-US"/>
        </w:rPr>
        <w:t xml:space="preserve"> </w:t>
      </w:r>
      <w:r w:rsidRPr="0016123E">
        <w:rPr>
          <w:sz w:val="28"/>
          <w:szCs w:val="28"/>
          <w:lang w:val="kk-KZ"/>
        </w:rPr>
        <w:t>[1</w:t>
      </w:r>
      <w:r w:rsidRPr="0016123E">
        <w:rPr>
          <w:sz w:val="28"/>
          <w:szCs w:val="28"/>
          <w:lang w:val="en-US"/>
        </w:rPr>
        <w:t xml:space="preserve">]. </w:t>
      </w:r>
      <w:r w:rsidR="00280A71" w:rsidRPr="00280A71">
        <w:rPr>
          <w:sz w:val="28"/>
          <w:szCs w:val="28"/>
          <w:lang w:val="en-US"/>
        </w:rPr>
        <w:t xml:space="preserve">Radon is a decay product of radium and is ubiquitous in the biosphere and present in soils and building materials. </w:t>
      </w:r>
      <w:r w:rsidRPr="0016123E">
        <w:rPr>
          <w:sz w:val="28"/>
          <w:szCs w:val="28"/>
          <w:lang w:val="en-US"/>
        </w:rPr>
        <w:t>Most people are most exposed to radon in residential and industrial buildings. It accounts for about half of the total human exposure dose from natural sources. Radon can damage the DNA of the respiratory epithelium, and radon exposure is suspected to be the cause of lung cancer [2]. Significant health effects have been observed among uranium mine workers exposed to high levels of radon. They found a link between exposure to radon and its decay products and an increased risk of developing lung cancer. Despite this, it remains unclear what impact household exposure to radon has on the development of lung cancer.</w:t>
      </w:r>
    </w:p>
    <w:p w:rsidR="0016123E" w:rsidRPr="0016123E" w:rsidRDefault="0016123E" w:rsidP="0016123E">
      <w:pPr>
        <w:ind w:firstLine="340"/>
        <w:jc w:val="both"/>
        <w:rPr>
          <w:sz w:val="28"/>
          <w:szCs w:val="28"/>
          <w:lang w:val="kk-KZ"/>
        </w:rPr>
      </w:pPr>
      <w:r w:rsidRPr="0016123E">
        <w:rPr>
          <w:sz w:val="28"/>
          <w:szCs w:val="28"/>
          <w:lang w:val="en-US"/>
        </w:rPr>
        <w:t>The purpose of this work was to estimate the dose load from natural sources of radiation based on monitoring measurements of the topology of the distribution of radon isotopes in a building located near a tectonic fault.</w:t>
      </w:r>
      <w:r w:rsidRPr="0016123E">
        <w:rPr>
          <w:sz w:val="28"/>
          <w:szCs w:val="28"/>
          <w:lang w:val="kk-KZ"/>
        </w:rPr>
        <w:t xml:space="preserve"> The measurement was carried out using a radon radiometer “Ramon-02” in an administrative building located near a tectonic fault from February 2021 to February 2022 in Almaty.</w:t>
      </w:r>
      <w:r w:rsidRPr="0016123E">
        <w:rPr>
          <w:sz w:val="28"/>
          <w:szCs w:val="28"/>
          <w:lang w:val="en-US"/>
        </w:rPr>
        <w:t xml:space="preserve"> </w:t>
      </w:r>
      <w:r w:rsidRPr="0016123E">
        <w:rPr>
          <w:sz w:val="28"/>
          <w:szCs w:val="28"/>
          <w:lang w:val="kk-KZ"/>
        </w:rPr>
        <w:t>The experiments were carried out in rooms with a volume of 128.38 m</w:t>
      </w:r>
      <w:r w:rsidRPr="0016123E">
        <w:rPr>
          <w:sz w:val="28"/>
          <w:szCs w:val="28"/>
          <w:vertAlign w:val="superscript"/>
          <w:lang w:val="kk-KZ"/>
        </w:rPr>
        <w:t>3</w:t>
      </w:r>
      <w:r w:rsidRPr="0016123E">
        <w:rPr>
          <w:sz w:val="28"/>
          <w:szCs w:val="28"/>
          <w:lang w:val="kk-KZ"/>
        </w:rPr>
        <w:t xml:space="preserve"> with a ceiling height of 2.6 m and located in the basement, on the third and fifth floors. During the experiment, the concentration of radon activity averaged 189.59 Bq•m</w:t>
      </w:r>
      <w:r w:rsidRPr="0016123E">
        <w:rPr>
          <w:sz w:val="28"/>
          <w:szCs w:val="28"/>
          <w:vertAlign w:val="superscript"/>
          <w:lang w:val="kk-KZ"/>
        </w:rPr>
        <w:t>-3</w:t>
      </w:r>
      <w:r w:rsidRPr="0016123E">
        <w:rPr>
          <w:sz w:val="28"/>
          <w:szCs w:val="28"/>
          <w:lang w:val="kk-KZ"/>
        </w:rPr>
        <w:t xml:space="preserve"> for the basement, 23.78 Bq•m</w:t>
      </w:r>
      <w:r w:rsidRPr="0016123E">
        <w:rPr>
          <w:sz w:val="28"/>
          <w:szCs w:val="28"/>
          <w:vertAlign w:val="superscript"/>
          <w:lang w:val="kk-KZ"/>
        </w:rPr>
        <w:t>-3</w:t>
      </w:r>
      <w:r w:rsidRPr="0016123E">
        <w:rPr>
          <w:sz w:val="28"/>
          <w:szCs w:val="28"/>
          <w:lang w:val="kk-KZ"/>
        </w:rPr>
        <w:t xml:space="preserve"> for the third floor and 35.01 Bq•m</w:t>
      </w:r>
      <w:r w:rsidRPr="0016123E">
        <w:rPr>
          <w:sz w:val="28"/>
          <w:szCs w:val="28"/>
          <w:vertAlign w:val="superscript"/>
          <w:lang w:val="kk-KZ"/>
        </w:rPr>
        <w:t>-3</w:t>
      </w:r>
      <w:r w:rsidRPr="0016123E">
        <w:rPr>
          <w:sz w:val="28"/>
          <w:szCs w:val="28"/>
          <w:lang w:val="kk-KZ"/>
        </w:rPr>
        <w:t xml:space="preserve"> for the fifth floor. In addition, fluctuations were observed in the range from 59.9 to 568.9 Bq•m</w:t>
      </w:r>
      <w:r w:rsidRPr="0016123E">
        <w:rPr>
          <w:sz w:val="28"/>
          <w:szCs w:val="28"/>
          <w:vertAlign w:val="superscript"/>
          <w:lang w:val="kk-KZ"/>
        </w:rPr>
        <w:t>-3</w:t>
      </w:r>
      <w:r w:rsidRPr="0016123E">
        <w:rPr>
          <w:sz w:val="28"/>
          <w:szCs w:val="28"/>
          <w:lang w:val="kk-KZ"/>
        </w:rPr>
        <w:t xml:space="preserve"> for the basement, from 12.2 to 33.6 Bq•m</w:t>
      </w:r>
      <w:r w:rsidRPr="0016123E">
        <w:rPr>
          <w:sz w:val="28"/>
          <w:szCs w:val="28"/>
          <w:vertAlign w:val="superscript"/>
          <w:lang w:val="kk-KZ"/>
        </w:rPr>
        <w:t>-3</w:t>
      </w:r>
      <w:r w:rsidRPr="0016123E">
        <w:rPr>
          <w:sz w:val="28"/>
          <w:szCs w:val="28"/>
          <w:lang w:val="kk-KZ"/>
        </w:rPr>
        <w:t xml:space="preserve"> for the third floor and from 16.2 to 71.8 Bq•m</w:t>
      </w:r>
      <w:r w:rsidRPr="0016123E">
        <w:rPr>
          <w:sz w:val="28"/>
          <w:szCs w:val="28"/>
          <w:vertAlign w:val="superscript"/>
          <w:lang w:val="kk-KZ"/>
        </w:rPr>
        <w:t>-3</w:t>
      </w:r>
      <w:r w:rsidRPr="0016123E">
        <w:rPr>
          <w:sz w:val="28"/>
          <w:szCs w:val="28"/>
          <w:lang w:val="kk-KZ"/>
        </w:rPr>
        <w:t xml:space="preserve"> for the fifth floor.</w:t>
      </w:r>
    </w:p>
    <w:p w:rsidR="0016123E" w:rsidRPr="0016123E" w:rsidRDefault="002262E4" w:rsidP="0016123E">
      <w:pPr>
        <w:ind w:firstLine="340"/>
        <w:jc w:val="both"/>
        <w:rPr>
          <w:sz w:val="28"/>
          <w:szCs w:val="28"/>
          <w:lang w:val="en-US"/>
        </w:rPr>
      </w:pPr>
      <w:r>
        <w:rPr>
          <w:sz w:val="28"/>
          <w:szCs w:val="28"/>
          <w:lang w:val="en-US"/>
        </w:rPr>
        <w:t>Based on the data obtained,</w:t>
      </w:r>
      <w:r w:rsidR="00F661BD">
        <w:rPr>
          <w:sz w:val="28"/>
          <w:szCs w:val="28"/>
          <w:lang w:val="en-US"/>
        </w:rPr>
        <w:t xml:space="preserve"> </w:t>
      </w:r>
      <w:r w:rsidR="0016123E" w:rsidRPr="0016123E">
        <w:rPr>
          <w:sz w:val="28"/>
          <w:szCs w:val="28"/>
          <w:lang w:val="en-US"/>
        </w:rPr>
        <w:t xml:space="preserve">the doses from radon and </w:t>
      </w:r>
      <w:r w:rsidR="00F661BD">
        <w:rPr>
          <w:sz w:val="28"/>
          <w:szCs w:val="28"/>
          <w:lang w:val="en-US"/>
        </w:rPr>
        <w:t>its</w:t>
      </w:r>
      <w:r w:rsidR="0016123E" w:rsidRPr="0016123E">
        <w:rPr>
          <w:sz w:val="28"/>
          <w:szCs w:val="28"/>
          <w:lang w:val="en-US"/>
        </w:rPr>
        <w:t xml:space="preserve"> decay products received by students and faculty members who are in classrooms during the day, month and year were calculated. Calculations showed that the annual effective dose in this administrative building (</w:t>
      </w:r>
      <w:r>
        <w:rPr>
          <w:sz w:val="28"/>
          <w:szCs w:val="28"/>
          <w:lang w:val="en-US"/>
        </w:rPr>
        <w:t>working time-</w:t>
      </w:r>
      <w:r w:rsidR="0016123E" w:rsidRPr="0016123E">
        <w:rPr>
          <w:sz w:val="28"/>
          <w:szCs w:val="28"/>
          <w:lang w:val="en-US"/>
        </w:rPr>
        <w:t>2000 hours</w:t>
      </w:r>
      <w:r w:rsidRPr="002262E4">
        <w:rPr>
          <w:sz w:val="28"/>
          <w:szCs w:val="28"/>
          <w:lang w:val="en-US"/>
        </w:rPr>
        <w:t>/</w:t>
      </w:r>
      <w:r>
        <w:rPr>
          <w:sz w:val="28"/>
          <w:szCs w:val="28"/>
          <w:lang w:val="en-US"/>
        </w:rPr>
        <w:t>year) ranged from 0.5 mSv/year</w:t>
      </w:r>
      <w:r w:rsidR="00F661BD">
        <w:rPr>
          <w:sz w:val="28"/>
          <w:szCs w:val="28"/>
          <w:lang w:val="en-US"/>
        </w:rPr>
        <w:t xml:space="preserve"> </w:t>
      </w:r>
      <w:r w:rsidR="0016123E" w:rsidRPr="0016123E">
        <w:rPr>
          <w:sz w:val="28"/>
          <w:szCs w:val="28"/>
          <w:lang w:val="en-US"/>
        </w:rPr>
        <w:t>(for the fifth floor) to 2.2 mSv/year</w:t>
      </w:r>
      <w:r w:rsidR="00F661BD">
        <w:rPr>
          <w:sz w:val="28"/>
          <w:szCs w:val="28"/>
          <w:lang w:val="en-US"/>
        </w:rPr>
        <w:t xml:space="preserve"> </w:t>
      </w:r>
      <w:r w:rsidR="0016123E" w:rsidRPr="0016123E">
        <w:rPr>
          <w:sz w:val="28"/>
          <w:szCs w:val="28"/>
          <w:lang w:val="en-US"/>
        </w:rPr>
        <w:t>(for the basement).</w:t>
      </w:r>
    </w:p>
    <w:p w:rsidR="009E098D" w:rsidRPr="003F3A71" w:rsidRDefault="0016123E" w:rsidP="0016123E">
      <w:pPr>
        <w:widowControl w:val="0"/>
        <w:autoSpaceDE w:val="0"/>
        <w:autoSpaceDN w:val="0"/>
        <w:adjustRightInd w:val="0"/>
        <w:ind w:firstLine="340"/>
        <w:jc w:val="both"/>
        <w:rPr>
          <w:sz w:val="28"/>
          <w:szCs w:val="28"/>
          <w:lang w:val="en-US"/>
        </w:rPr>
      </w:pPr>
      <w:r w:rsidRPr="0016123E">
        <w:rPr>
          <w:sz w:val="28"/>
          <w:szCs w:val="28"/>
          <w:lang w:val="en-US"/>
        </w:rPr>
        <w:t xml:space="preserve">This research is funded by the Science Committee of the Ministry of Education and Science of the Republic of Kazakhstan (Grant No. </w:t>
      </w:r>
      <w:r w:rsidRPr="006C4405">
        <w:rPr>
          <w:sz w:val="28"/>
          <w:szCs w:val="28"/>
          <w:lang w:val="en-US"/>
        </w:rPr>
        <w:t>AP09058404).</w:t>
      </w:r>
    </w:p>
    <w:p w:rsidR="00D077E6" w:rsidRDefault="00D077E6" w:rsidP="00C575B6">
      <w:pPr>
        <w:widowControl w:val="0"/>
        <w:autoSpaceDE w:val="0"/>
        <w:autoSpaceDN w:val="0"/>
        <w:adjustRightInd w:val="0"/>
        <w:ind w:firstLine="340"/>
        <w:jc w:val="both"/>
        <w:rPr>
          <w:sz w:val="28"/>
          <w:szCs w:val="28"/>
          <w:lang w:val="en-US"/>
        </w:rPr>
      </w:pPr>
    </w:p>
    <w:p w:rsidR="00D077E6" w:rsidRPr="00D077E6" w:rsidRDefault="006C4405" w:rsidP="00D077E6">
      <w:pPr>
        <w:widowControl w:val="0"/>
        <w:autoSpaceDE w:val="0"/>
        <w:autoSpaceDN w:val="0"/>
        <w:adjustRightInd w:val="0"/>
        <w:ind w:left="340"/>
        <w:jc w:val="both"/>
        <w:rPr>
          <w:lang w:val="en-US"/>
        </w:rPr>
      </w:pPr>
      <w:r>
        <w:rPr>
          <w:lang w:val="en-US"/>
        </w:rPr>
        <w:t xml:space="preserve">1. </w:t>
      </w:r>
      <w:r w:rsidRPr="00B9022D">
        <w:rPr>
          <w:lang w:val="kk-KZ"/>
        </w:rPr>
        <w:t xml:space="preserve">M. Jankovic, </w:t>
      </w:r>
      <w:r>
        <w:rPr>
          <w:lang w:val="kk-KZ"/>
        </w:rPr>
        <w:t xml:space="preserve">D. </w:t>
      </w:r>
      <w:r w:rsidRPr="00B9022D">
        <w:rPr>
          <w:lang w:val="kk-KZ"/>
        </w:rPr>
        <w:t>Todorovic, and J. Nikolov</w:t>
      </w:r>
      <w:r>
        <w:rPr>
          <w:lang w:val="en-US"/>
        </w:rPr>
        <w:t>,</w:t>
      </w:r>
      <w:r w:rsidRPr="00B9022D">
        <w:rPr>
          <w:lang w:val="kk-KZ"/>
        </w:rPr>
        <w:t xml:space="preserve"> </w:t>
      </w:r>
      <w:r w:rsidRPr="0016123E">
        <w:rPr>
          <w:lang w:val="en-US"/>
        </w:rPr>
        <w:t>Appl. Radiat. Isot. 70, 2703</w:t>
      </w:r>
      <w:r>
        <w:rPr>
          <w:lang w:val="en-US"/>
        </w:rPr>
        <w:t xml:space="preserve"> </w:t>
      </w:r>
      <w:r w:rsidRPr="0016123E">
        <w:rPr>
          <w:lang w:val="en-US"/>
        </w:rPr>
        <w:t>(2012).</w:t>
      </w:r>
    </w:p>
    <w:p w:rsidR="0016123E" w:rsidRPr="002262E4" w:rsidRDefault="006C4405" w:rsidP="002262E4">
      <w:pPr>
        <w:widowControl w:val="0"/>
        <w:autoSpaceDE w:val="0"/>
        <w:autoSpaceDN w:val="0"/>
        <w:adjustRightInd w:val="0"/>
        <w:ind w:left="340"/>
        <w:jc w:val="both"/>
      </w:pPr>
      <w:r>
        <w:rPr>
          <w:lang w:val="en-US"/>
        </w:rPr>
        <w:t xml:space="preserve">2. </w:t>
      </w:r>
      <w:r w:rsidRPr="0016123E">
        <w:rPr>
          <w:rFonts w:eastAsia="Calibri"/>
          <w:lang w:val="en-US"/>
        </w:rPr>
        <w:t>R.</w:t>
      </w:r>
      <w:r>
        <w:rPr>
          <w:rFonts w:eastAsia="Calibri"/>
          <w:lang w:val="en-US"/>
        </w:rPr>
        <w:t xml:space="preserve"> </w:t>
      </w:r>
      <w:r w:rsidRPr="0016123E">
        <w:rPr>
          <w:rFonts w:eastAsia="Calibri"/>
          <w:lang w:val="en-US"/>
        </w:rPr>
        <w:t>Hubaux, K.</w:t>
      </w:r>
      <w:r>
        <w:rPr>
          <w:rFonts w:eastAsia="Calibri"/>
          <w:lang w:val="en-US"/>
        </w:rPr>
        <w:t xml:space="preserve"> </w:t>
      </w:r>
      <w:r w:rsidRPr="0016123E">
        <w:rPr>
          <w:rFonts w:eastAsia="Calibri"/>
          <w:lang w:val="en-US"/>
        </w:rPr>
        <w:t>Enfield, S.</w:t>
      </w:r>
      <w:r>
        <w:rPr>
          <w:rFonts w:eastAsia="Calibri"/>
          <w:lang w:val="en-US"/>
        </w:rPr>
        <w:t xml:space="preserve"> </w:t>
      </w:r>
      <w:r w:rsidRPr="0016123E">
        <w:rPr>
          <w:rFonts w:eastAsia="Calibri"/>
          <w:lang w:val="en-US"/>
        </w:rPr>
        <w:t xml:space="preserve">Lam, </w:t>
      </w:r>
      <w:r>
        <w:rPr>
          <w:rFonts w:eastAsia="Calibri"/>
          <w:lang w:val="en-US"/>
        </w:rPr>
        <w:t xml:space="preserve">W. </w:t>
      </w:r>
      <w:r w:rsidRPr="0016123E">
        <w:rPr>
          <w:rFonts w:eastAsia="Calibri"/>
          <w:lang w:val="en-US"/>
        </w:rPr>
        <w:t>Lam, V. Martinez</w:t>
      </w:r>
      <w:r>
        <w:rPr>
          <w:rFonts w:eastAsia="Calibri"/>
          <w:lang w:val="en-US"/>
        </w:rPr>
        <w:t>,</w:t>
      </w:r>
      <w:r w:rsidRPr="0016123E">
        <w:rPr>
          <w:rFonts w:eastAsia="Calibri"/>
          <w:lang w:val="en-US"/>
        </w:rPr>
        <w:t xml:space="preserve"> Environ</w:t>
      </w:r>
      <w:r w:rsidR="00F661BD">
        <w:rPr>
          <w:rFonts w:eastAsia="Calibri"/>
          <w:lang w:val="en-US"/>
        </w:rPr>
        <w:t>.</w:t>
      </w:r>
      <w:r w:rsidRPr="0016123E">
        <w:rPr>
          <w:rFonts w:eastAsia="Calibri"/>
          <w:lang w:val="en-US"/>
        </w:rPr>
        <w:t xml:space="preserve"> Health. 11</w:t>
      </w:r>
      <w:r>
        <w:rPr>
          <w:rFonts w:eastAsia="Calibri"/>
          <w:lang w:val="en-US"/>
        </w:rPr>
        <w:t>,</w:t>
      </w:r>
      <w:r w:rsidRPr="0016123E">
        <w:rPr>
          <w:rFonts w:eastAsia="Calibri"/>
          <w:lang w:val="en-US"/>
        </w:rPr>
        <w:t xml:space="preserve"> 89</w:t>
      </w:r>
      <w:r>
        <w:rPr>
          <w:rFonts w:eastAsia="Calibri"/>
          <w:lang w:val="en-US"/>
        </w:rPr>
        <w:t xml:space="preserve"> (</w:t>
      </w:r>
      <w:r w:rsidRPr="0016123E">
        <w:rPr>
          <w:rFonts w:eastAsia="Calibri"/>
          <w:lang w:val="en-US"/>
        </w:rPr>
        <w:t>2012</w:t>
      </w:r>
      <w:r>
        <w:rPr>
          <w:rFonts w:eastAsia="Calibri"/>
          <w:lang w:val="en-US"/>
        </w:rPr>
        <w:t>).</w:t>
      </w:r>
    </w:p>
    <w:sectPr w:rsidR="0016123E" w:rsidRPr="002262E4"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109" w:rsidRDefault="00AB5109" w:rsidP="004061C2">
      <w:r>
        <w:separator/>
      </w:r>
    </w:p>
  </w:endnote>
  <w:endnote w:type="continuationSeparator" w:id="1">
    <w:p w:rsidR="00AB5109" w:rsidRDefault="00AB5109" w:rsidP="00406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109" w:rsidRDefault="00AB5109" w:rsidP="004061C2">
      <w:r>
        <w:separator/>
      </w:r>
    </w:p>
  </w:footnote>
  <w:footnote w:type="continuationSeparator" w:id="1">
    <w:p w:rsidR="00AB5109" w:rsidRDefault="00AB5109" w:rsidP="0040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C2" w:rsidRDefault="004061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1D482A"/>
    <w:rsid w:val="00074B75"/>
    <w:rsid w:val="00077BC8"/>
    <w:rsid w:val="000A3381"/>
    <w:rsid w:val="0016123E"/>
    <w:rsid w:val="001A39D1"/>
    <w:rsid w:val="001A7891"/>
    <w:rsid w:val="001D482A"/>
    <w:rsid w:val="002262E4"/>
    <w:rsid w:val="00280A71"/>
    <w:rsid w:val="002A15E7"/>
    <w:rsid w:val="003468B3"/>
    <w:rsid w:val="003A4FBF"/>
    <w:rsid w:val="003F3A71"/>
    <w:rsid w:val="004061C2"/>
    <w:rsid w:val="00490684"/>
    <w:rsid w:val="004E661F"/>
    <w:rsid w:val="005A1D51"/>
    <w:rsid w:val="006719FF"/>
    <w:rsid w:val="006B0359"/>
    <w:rsid w:val="006C4405"/>
    <w:rsid w:val="007B3E28"/>
    <w:rsid w:val="007E7481"/>
    <w:rsid w:val="008F7BD7"/>
    <w:rsid w:val="009067A0"/>
    <w:rsid w:val="0096508D"/>
    <w:rsid w:val="00970515"/>
    <w:rsid w:val="009E098D"/>
    <w:rsid w:val="009E4D25"/>
    <w:rsid w:val="00AB5109"/>
    <w:rsid w:val="00B4673C"/>
    <w:rsid w:val="00BE3BD5"/>
    <w:rsid w:val="00C47E0A"/>
    <w:rsid w:val="00C575B6"/>
    <w:rsid w:val="00C775A5"/>
    <w:rsid w:val="00CC7E21"/>
    <w:rsid w:val="00D077E6"/>
    <w:rsid w:val="00D9628D"/>
    <w:rsid w:val="00DD178D"/>
    <w:rsid w:val="00E13B3D"/>
    <w:rsid w:val="00E5401A"/>
    <w:rsid w:val="00F66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08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 w:type="paragraph" w:styleId="a7">
    <w:name w:val="Balloon Text"/>
    <w:basedOn w:val="a"/>
    <w:link w:val="a8"/>
    <w:uiPriority w:val="99"/>
    <w:semiHidden/>
    <w:unhideWhenUsed/>
    <w:rsid w:val="0016123E"/>
    <w:rPr>
      <w:rFonts w:ascii="Tahoma" w:hAnsi="Tahoma" w:cs="Tahoma"/>
      <w:sz w:val="16"/>
      <w:szCs w:val="16"/>
    </w:rPr>
  </w:style>
  <w:style w:type="character" w:customStyle="1" w:styleId="a8">
    <w:name w:val="Текст выноски Знак"/>
    <w:basedOn w:val="a0"/>
    <w:link w:val="a7"/>
    <w:uiPriority w:val="99"/>
    <w:semiHidden/>
    <w:rsid w:val="0016123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2022-01-27T13:25:00Z</dcterms:created>
  <dcterms:modified xsi:type="dcterms:W3CDTF">2022-03-10T09:05:00Z</dcterms:modified>
</cp:coreProperties>
</file>