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C948" w14:textId="72D5E78C" w:rsidR="00C775A5" w:rsidRPr="00830E52" w:rsidRDefault="00830E52">
      <w:pPr>
        <w:widowControl w:val="0"/>
        <w:autoSpaceDE w:val="0"/>
        <w:autoSpaceDN w:val="0"/>
        <w:adjustRightInd w:val="0"/>
        <w:jc w:val="center"/>
        <w:rPr>
          <w:b/>
          <w:smallCaps/>
          <w:lang w:val="en-US"/>
        </w:rPr>
      </w:pPr>
      <w:r w:rsidRPr="00830E52">
        <w:rPr>
          <w:b/>
          <w:smallCaps/>
          <w:noProof/>
          <w:sz w:val="28"/>
          <w:lang w:val="en-US"/>
        </w:rPr>
        <w:t>thermoluminescence trapping parameters</w:t>
      </w:r>
      <w:r w:rsidRPr="00830E52">
        <w:rPr>
          <w:b/>
          <w:smallCaps/>
          <w:noProof/>
          <w:sz w:val="28"/>
          <w:lang w:val="en-US"/>
        </w:rPr>
        <w:t xml:space="preserve"> of irradiated K-feldspar</w:t>
      </w:r>
    </w:p>
    <w:p w14:paraId="1320DC06" w14:textId="77777777" w:rsidR="00830E52" w:rsidRDefault="00830E52" w:rsidP="00077BC8">
      <w:pPr>
        <w:widowControl w:val="0"/>
        <w:autoSpaceDE w:val="0"/>
        <w:autoSpaceDN w:val="0"/>
        <w:adjustRightInd w:val="0"/>
        <w:jc w:val="center"/>
        <w:rPr>
          <w:sz w:val="28"/>
          <w:szCs w:val="28"/>
          <w:lang w:val="en-US"/>
        </w:rPr>
      </w:pPr>
    </w:p>
    <w:p w14:paraId="3DEABE20" w14:textId="5E86B98A" w:rsidR="00077BC8" w:rsidRPr="00077BC8" w:rsidRDefault="00AB537E" w:rsidP="00077BC8">
      <w:pPr>
        <w:widowControl w:val="0"/>
        <w:autoSpaceDE w:val="0"/>
        <w:autoSpaceDN w:val="0"/>
        <w:adjustRightInd w:val="0"/>
        <w:jc w:val="center"/>
        <w:rPr>
          <w:sz w:val="28"/>
          <w:szCs w:val="28"/>
          <w:lang w:val="en-US"/>
        </w:rPr>
      </w:pPr>
      <w:r>
        <w:rPr>
          <w:sz w:val="28"/>
          <w:szCs w:val="28"/>
          <w:lang w:val="en-US"/>
        </w:rPr>
        <w:t>S.Q.Mammadov</w:t>
      </w:r>
      <w:r w:rsidR="000A3381" w:rsidRPr="00E5401A">
        <w:rPr>
          <w:sz w:val="28"/>
          <w:szCs w:val="28"/>
          <w:vertAlign w:val="superscript"/>
          <w:lang w:val="en-US"/>
        </w:rPr>
        <w:t>1</w:t>
      </w:r>
      <w:r w:rsidR="00C775A5" w:rsidRPr="00E5401A">
        <w:rPr>
          <w:sz w:val="28"/>
          <w:szCs w:val="28"/>
          <w:lang w:val="en-US"/>
        </w:rPr>
        <w:t xml:space="preserve">, </w:t>
      </w:r>
      <w:r>
        <w:rPr>
          <w:sz w:val="28"/>
          <w:szCs w:val="28"/>
          <w:lang w:val="en-US"/>
        </w:rPr>
        <w:t>A.Z.Abishov</w:t>
      </w:r>
      <w:r w:rsidRPr="00AB537E">
        <w:rPr>
          <w:sz w:val="28"/>
          <w:szCs w:val="28"/>
          <w:vertAlign w:val="superscript"/>
          <w:lang w:val="en-US"/>
        </w:rPr>
        <w:t>1</w:t>
      </w:r>
    </w:p>
    <w:p w14:paraId="718CABD6" w14:textId="4481EC0F" w:rsidR="00C775A5" w:rsidRPr="00E5401A" w:rsidRDefault="00C775A5">
      <w:pPr>
        <w:widowControl w:val="0"/>
        <w:autoSpaceDE w:val="0"/>
        <w:autoSpaceDN w:val="0"/>
        <w:adjustRightInd w:val="0"/>
        <w:jc w:val="center"/>
        <w:rPr>
          <w:i/>
          <w:iCs/>
          <w:lang w:val="en-US"/>
        </w:rPr>
      </w:pPr>
      <w:r w:rsidRPr="00E5401A">
        <w:rPr>
          <w:i/>
          <w:iCs/>
          <w:vertAlign w:val="superscript"/>
          <w:lang w:val="en-US"/>
        </w:rPr>
        <w:t>1</w:t>
      </w:r>
      <w:r w:rsidR="004B0445">
        <w:rPr>
          <w:i/>
          <w:iCs/>
          <w:lang w:val="en-US"/>
        </w:rPr>
        <w:t>Institute of Radiation Problems, Azerbaijan National Academy of Sciences</w:t>
      </w:r>
    </w:p>
    <w:p w14:paraId="296CA41A" w14:textId="77777777" w:rsidR="00AB537E" w:rsidRDefault="00D077E6" w:rsidP="00AB537E">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proofErr w:type="spellStart"/>
      <w:r w:rsidR="004B0445">
        <w:rPr>
          <w:lang w:val="en-US"/>
        </w:rPr>
        <w:t>mammadov_sahib</w:t>
      </w:r>
      <w:r w:rsidR="00074B75" w:rsidRPr="00E5401A">
        <w:rPr>
          <w:lang w:val="en-US"/>
        </w:rPr>
        <w:t>@</w:t>
      </w:r>
      <w:r w:rsidR="004B0445">
        <w:rPr>
          <w:lang w:val="en-US"/>
        </w:rPr>
        <w:t>yahoocom</w:t>
      </w:r>
      <w:proofErr w:type="spellEnd"/>
    </w:p>
    <w:p w14:paraId="400719D6" w14:textId="47E02FEB" w:rsidR="009E098D" w:rsidRPr="00E5401A" w:rsidRDefault="00D077E6" w:rsidP="00AB537E">
      <w:pPr>
        <w:widowControl w:val="0"/>
        <w:tabs>
          <w:tab w:val="center" w:pos="4536"/>
          <w:tab w:val="left" w:pos="6535"/>
        </w:tabs>
        <w:autoSpaceDE w:val="0"/>
        <w:autoSpaceDN w:val="0"/>
        <w:adjustRightInd w:val="0"/>
        <w:rPr>
          <w:lang w:val="en-US"/>
        </w:rPr>
      </w:pPr>
      <w:r>
        <w:rPr>
          <w:lang w:val="en-US"/>
        </w:rPr>
        <w:tab/>
      </w:r>
    </w:p>
    <w:p w14:paraId="2F6BDF64" w14:textId="392CC05C" w:rsidR="004B0445" w:rsidRDefault="00073811" w:rsidP="00073811">
      <w:pPr>
        <w:spacing w:line="360" w:lineRule="auto"/>
        <w:rPr>
          <w:sz w:val="28"/>
          <w:szCs w:val="28"/>
          <w:lang w:val="en-US"/>
        </w:rPr>
      </w:pPr>
      <w:r w:rsidRPr="00073811">
        <w:rPr>
          <w:sz w:val="28"/>
          <w:szCs w:val="28"/>
          <w:lang w:val="en-US"/>
        </w:rPr>
        <w:t>Isothermal decay of TL glow curve</w:t>
      </w:r>
      <w:r w:rsidR="004B0445">
        <w:rPr>
          <w:sz w:val="28"/>
          <w:szCs w:val="28"/>
          <w:lang w:val="en-US"/>
        </w:rPr>
        <w:t xml:space="preserve"> of the irradiated K-feldspars</w:t>
      </w:r>
      <w:r w:rsidRPr="00073811">
        <w:rPr>
          <w:sz w:val="28"/>
          <w:szCs w:val="28"/>
          <w:lang w:val="en-US"/>
        </w:rPr>
        <w:t xml:space="preserve"> has been investigated at an ambient temperature. A suggested procedure enables the isolation of peaks at the low-temperature region of the TL glow curve. An analysis of the values ​​of the symmetry factor suggests that bimolecular mechanisms are responsible for the kinetics of decay processes, as the values ​​of parameter µ </w:t>
      </w:r>
      <w:r w:rsidR="00AB537E">
        <w:rPr>
          <w:sz w:val="28"/>
          <w:szCs w:val="28"/>
          <w:lang w:val="en-US"/>
        </w:rPr>
        <w:fldChar w:fldCharType="begin" w:fldLock="1"/>
      </w:r>
      <w:r w:rsidR="00AB537E">
        <w:rPr>
          <w:sz w:val="28"/>
          <w:szCs w:val="28"/>
          <w:lang w:val="en-US"/>
        </w:rPr>
        <w:instrText>ADDIN CSL_CITATION {"citationItems":[{"id":"ITEM-1","itemData":{"DOI":"10.1016/j.radmeas.2016.04.006","ISSN":"13504487","abstract":"The main two trapping parameters in thermoluminescence (TL), the activation energy and the frequency factor, are often calculated and used for the evaluation of the stability of the TL signal at a given temperature. In several cases, \"anomalous\" values of these parameters, either very high or very low have been reported in the literature. In practically all of these cases, the values reported have been recognized to be effective values which resulted from some special circumstances related to the specific materials in hand. Obviously, these effective values are not associated directly with the real rate of thermal release of carriers from traps at the ambient temperature, prior to heating, and therefore, they do not indicate the real decay time of the TL signal or, in other words, the stability of the signal which may be used in TL dosimetry or dating of archaeological or geological samples. In the present paper, we discuss briefly some of these cases and add, in more detail, a rather elementary situation of very low effective activation energy and frequency factor. A model with two trapping states and one kind of recombination center is used and the simulation includes the numerical solution of the relevant sets of coupled differential equations in the three stages of the measurement, namely, excitation, relaxation and heating for a given set of the trapping parameters. The parameters are chosen in such a way that two overlapping TL peaks occur, which look together like a single first-order peak, but with anomalously low evaluated effective activation energy and frequency factor. Implications regarding the possible results in glow curve deconvolution are discussed.","author":[{"dropping-particle":"","family":"Chen","given":"R.","non-dropping-particle":"","parse-names":false,"suffix":""},{"dropping-particle":"","family":"Pagonis","given":"V.","non-dropping-particle":"","parse-names":false,"suffix":""},{"dropping-particle":"","family":"Lawless","given":"J. L.","non-dropping-particle":"","parse-names":false,"suffix":""}],"container-title":"Radiation Measurements","id":"ITEM-1","issued":{"date-parts":[["2016"]]},"page":"21-27","publisher":"Elsevier Ltd","title":"Evaluated thermoluminescence trapping parameters-What do they really mean?","type":"article-journal","volume":"91"},"uris":["http://www.mendeley.com/documents/?uuid=b53dacf6-efaa-4822-a33e-f4cb31347e64"]}],"mendeley":{"formattedCitation":"[1]","plainTextFormattedCitation":"[1]"},"properties":{"noteIndex":0},"schema":"https://github.com/citation-style-language/schema/raw/master/csl-citation.json"}</w:instrText>
      </w:r>
      <w:r w:rsidR="00AB537E">
        <w:rPr>
          <w:sz w:val="28"/>
          <w:szCs w:val="28"/>
          <w:lang w:val="en-US"/>
        </w:rPr>
        <w:fldChar w:fldCharType="separate"/>
      </w:r>
      <w:r w:rsidR="00AB537E" w:rsidRPr="00AB537E">
        <w:rPr>
          <w:noProof/>
          <w:sz w:val="28"/>
          <w:szCs w:val="28"/>
          <w:lang w:val="en-US"/>
        </w:rPr>
        <w:t>[1]</w:t>
      </w:r>
      <w:r w:rsidR="00AB537E">
        <w:rPr>
          <w:sz w:val="28"/>
          <w:szCs w:val="28"/>
          <w:lang w:val="en-US"/>
        </w:rPr>
        <w:fldChar w:fldCharType="end"/>
      </w:r>
      <w:r w:rsidR="00AB537E">
        <w:rPr>
          <w:sz w:val="28"/>
          <w:szCs w:val="28"/>
          <w:lang w:val="en-US"/>
        </w:rPr>
        <w:t xml:space="preserve"> </w:t>
      </w:r>
      <w:r w:rsidRPr="00073811">
        <w:rPr>
          <w:sz w:val="28"/>
          <w:szCs w:val="28"/>
          <w:lang w:val="en-US"/>
        </w:rPr>
        <w:t>vary around 0.52. The values of the calculated activation energy do not show systematic correlation with the temperature at the investigated temperature region of TL glow curve. The frequency factor values of the isolated peaks change within the physically meaningful figures (within the order of 10</w:t>
      </w:r>
      <w:r w:rsidRPr="00073811">
        <w:rPr>
          <w:sz w:val="28"/>
          <w:szCs w:val="28"/>
          <w:vertAlign w:val="superscript"/>
          <w:lang w:val="en-US"/>
        </w:rPr>
        <w:t>9</w:t>
      </w:r>
      <w:r w:rsidRPr="00073811">
        <w:rPr>
          <w:sz w:val="28"/>
          <w:szCs w:val="28"/>
          <w:lang w:val="en-US"/>
        </w:rPr>
        <w:t xml:space="preserve"> to 10</w:t>
      </w:r>
      <w:r w:rsidRPr="00073811">
        <w:rPr>
          <w:sz w:val="28"/>
          <w:szCs w:val="28"/>
          <w:vertAlign w:val="superscript"/>
          <w:lang w:val="en-US"/>
        </w:rPr>
        <w:t>13</w:t>
      </w:r>
      <w:r w:rsidRPr="00073811">
        <w:rPr>
          <w:sz w:val="28"/>
          <w:szCs w:val="28"/>
          <w:lang w:val="en-US"/>
        </w:rPr>
        <w:t>s</w:t>
      </w:r>
      <w:r w:rsidRPr="00073811">
        <w:rPr>
          <w:sz w:val="28"/>
          <w:szCs w:val="28"/>
          <w:vertAlign w:val="superscript"/>
          <w:lang w:val="en-US"/>
        </w:rPr>
        <w:t>-1</w:t>
      </w:r>
      <w:r w:rsidRPr="00073811">
        <w:rPr>
          <w:sz w:val="28"/>
          <w:szCs w:val="28"/>
          <w:lang w:val="en-US"/>
        </w:rPr>
        <w:t xml:space="preserve">) and in good agreement </w:t>
      </w:r>
      <w:r w:rsidR="004B0445">
        <w:rPr>
          <w:sz w:val="28"/>
          <w:szCs w:val="28"/>
          <w:lang w:val="en-US"/>
        </w:rPr>
        <w:t xml:space="preserve">with the literature </w:t>
      </w:r>
      <w:r w:rsidR="004B0445">
        <w:rPr>
          <w:sz w:val="28"/>
          <w:szCs w:val="28"/>
          <w:lang w:val="en-US"/>
        </w:rPr>
        <w:fldChar w:fldCharType="begin" w:fldLock="1"/>
      </w:r>
      <w:r w:rsidR="00AB537E">
        <w:rPr>
          <w:sz w:val="28"/>
          <w:szCs w:val="28"/>
          <w:lang w:val="en-US"/>
        </w:rPr>
        <w:instrText>ADDIN CSL_CITATION {"citationItems":[{"id":"ITEM-1","itemData":{"DOI":"10.1016/j.radmeas.2016.04.006","ISSN":"13504487","abstract":"The main two trapping parameters in thermoluminescence (TL), the activation energy and the frequency factor, are often calculated and used for the evaluation of the stability of the TL signal at a given temperature. In several cases, \"anomalous\" values of these parameters, either very high or very low have been reported in the literature. In practically all of these cases, the values reported have been recognized to be effective values which resulted from some special circumstances related to the specific materials in hand. Obviously, these effective values are not associated directly with the real rate of thermal release of carriers from traps at the ambient temperature, prior to heating, and therefore, they do not indicate the real decay time of the TL signal or, in other words, the stability of the signal which may be used in TL dosimetry or dating of archaeological or geological samples. In the present paper, we discuss briefly some of these cases and add, in more detail, a rather elementary situation of very low effective activation energy and frequency factor. A model with two trapping states and one kind of recombination center is used and the simulation includes the numerical solution of the relevant sets of coupled differential equations in the three stages of the measurement, namely, excitation, relaxation and heating for a given set of the trapping parameters. The parameters are chosen in such a way that two overlapping TL peaks occur, which look together like a single first-order peak, but with anomalously low evaluated effective activation energy and frequency factor. Implications regarding the possible results in glow curve deconvolution are discussed.","author":[{"dropping-particle":"","family":"Chen","given":"R.","non-dropping-particle":"","parse-names":false,"suffix":""},{"dropping-particle":"","family":"Pagonis","given":"V.","non-dropping-particle":"","parse-names":false,"suffix":""},{"dropping-particle":"","family":"Lawless","given":"J. L.","non-dropping-particle":"","parse-names":false,"suffix":""}],"container-title":"Radiation Measurements","id":"ITEM-1","issued":{"date-parts":[["2016"]]},"page":"21-27","publisher":"Elsevier Ltd","title":"Evaluated thermoluminescence trapping parameters-What do they really mean?","type":"article-journal","volume":"91"},"uris":["http://www.mendeley.com/documents/?uuid=b53dacf6-efaa-4822-a33e-f4cb31347e64"]}],"mendeley":{"formattedCitation":"[1]","plainTextFormattedCitation":"[1]","previouslyFormattedCitation":"[1]"},"properties":{"noteIndex":0},"schema":"https://github.com/citation-style-language/schema/raw/master/csl-citation.json"}</w:instrText>
      </w:r>
      <w:r w:rsidR="004B0445">
        <w:rPr>
          <w:sz w:val="28"/>
          <w:szCs w:val="28"/>
          <w:lang w:val="en-US"/>
        </w:rPr>
        <w:fldChar w:fldCharType="separate"/>
      </w:r>
      <w:r w:rsidR="004B0445" w:rsidRPr="004B0445">
        <w:rPr>
          <w:noProof/>
          <w:sz w:val="28"/>
          <w:szCs w:val="28"/>
          <w:lang w:val="en-US"/>
        </w:rPr>
        <w:t>[1]</w:t>
      </w:r>
      <w:r w:rsidR="004B0445">
        <w:rPr>
          <w:sz w:val="28"/>
          <w:szCs w:val="28"/>
          <w:lang w:val="en-US"/>
        </w:rPr>
        <w:fldChar w:fldCharType="end"/>
      </w:r>
      <w:r w:rsidR="004B0445">
        <w:rPr>
          <w:sz w:val="28"/>
          <w:szCs w:val="28"/>
          <w:lang w:val="en-US"/>
        </w:rPr>
        <w:t xml:space="preserve">. </w:t>
      </w:r>
      <w:r w:rsidRPr="00073811">
        <w:rPr>
          <w:sz w:val="28"/>
          <w:szCs w:val="28"/>
          <w:lang w:val="en-US"/>
        </w:rPr>
        <w:t>ESR and TL investigations revealed that</w:t>
      </w:r>
      <w:r w:rsidR="004B0445">
        <w:rPr>
          <w:sz w:val="28"/>
          <w:szCs w:val="28"/>
          <w:lang w:val="en-US"/>
        </w:rPr>
        <w:t xml:space="preserve"> </w:t>
      </w:r>
      <w:r w:rsidRPr="00073811">
        <w:rPr>
          <w:sz w:val="28"/>
          <w:szCs w:val="28"/>
          <w:lang w:val="en-US"/>
        </w:rPr>
        <w:fldChar w:fldCharType="begin" w:fldLock="1"/>
      </w:r>
      <w:r w:rsidR="00AB537E">
        <w:rPr>
          <w:sz w:val="28"/>
          <w:szCs w:val="28"/>
          <w:lang w:val="en-US"/>
        </w:rPr>
        <w:instrText>ADDIN CSL_CITATION {"citationItems":[{"id":"ITEM-1","itemData":{"DOI":"10.1023/A:1022275630127","ISSN":"02365731","abstract":"Two kinds of feldspars, such as microcline and albite, were irradiated with γ-rays of 250 Gy in 77 K and followed by ESR-measurements at 77 K. First ESR-spectra showed an Al-Oh+ center peak at a centeral part and hydrogen radical peaks having hyperfine (HF) splitting width of 50.2 mT. Second ESR-spectra measured after warming up to room temperature once showed eleven absorption peaks owing to an Al-Oh+-Al center, together with complete disappearance of H0-radicals. The Al-Oh+-Al signals in ESR-spectra showed similar dose response curves in both feldspars, giving almost linear relationships up to several hundred Gy and saturation behavior beyond 1 kGy. Thermal treatment of the feldspars induced an interesting appearance of two new hydrogen radicals in the ESR spectrum, which possess broader HF splitting in the ESR-spectra and relatively stable property at room temperature. The correlation of Al-Oh+-Al centers and the BTL intensities around 180 °C peak showed linear dependency. As a result, it is concluded that the Al-Oh+-Al centers should be main BTL-luminescence centers around the 180 °C peak in the feldspars.","author":[{"dropping-particle":"","family":"Hashimoto","given":"T.","non-dropping-particle":"","parse-names":false,"suffix":""},{"dropping-particle":"","family":"Nishiyama","given":"E.","non-dropping-particle":"","parse-names":false,"suffix":""},{"dropping-particle":"","family":"Yanagawa","given":"Y.","non-dropping-particle":"","parse-names":false,"suffix":""}],"container-title":"Journal of Radioanalytical and Nuclear Chemistry","id":"ITEM-1","issue":"1","issued":{"date-parts":[["2003"]]},"page":"81-85","title":"Radiation-induced luminescence and hydrogen radical formation associated with thermal annealing treatments on feldspars","type":"article-journal","volume":"255"},"uris":["http://www.mendeley.com/documents/?uuid=822e4b3a-e410-4a3f-921c-41e858777bb7"]}],"mendeley":{"formattedCitation":"[2]","plainTextFormattedCitation":"[2]","previouslyFormattedCitation":"[2]"},"properties":{"noteIndex":0},"schema":"https://github.com/citation-style-language/schema/raw/master/csl-citation.json"}</w:instrText>
      </w:r>
      <w:r w:rsidRPr="00073811">
        <w:rPr>
          <w:sz w:val="28"/>
          <w:szCs w:val="28"/>
          <w:lang w:val="en-US"/>
        </w:rPr>
        <w:fldChar w:fldCharType="separate"/>
      </w:r>
      <w:r w:rsidR="004B0445" w:rsidRPr="004B0445">
        <w:rPr>
          <w:noProof/>
          <w:sz w:val="28"/>
          <w:szCs w:val="28"/>
          <w:lang w:val="en-US"/>
        </w:rPr>
        <w:t>[2]</w:t>
      </w:r>
      <w:r w:rsidRPr="00073811">
        <w:rPr>
          <w:sz w:val="28"/>
          <w:szCs w:val="28"/>
          <w:lang w:val="en-US"/>
        </w:rPr>
        <w:fldChar w:fldCharType="end"/>
      </w:r>
      <w:r w:rsidRPr="00073811">
        <w:rPr>
          <w:sz w:val="28"/>
          <w:szCs w:val="28"/>
          <w:lang w:val="en-US"/>
        </w:rPr>
        <w:t>, when feldspars such as microcline and albite are irradiated at liquid nitrogen temperature, both Al-Oh+ and a hydrogen radicals are formed. As soon as the temperature of the samples rises to room temperature, the hydrogen radical eliminates completely and Al-Oh + -Al centers appear. Thermal annealing at 1000 ° C leads to the formation of two new hydrogen radicals which are relatively stable even at room temperature. It has been suggested that they could act as killers for Al-Oh + -Al centers in both feldspars which might be the case in the current situation.</w:t>
      </w:r>
      <w:bookmarkStart w:id="0" w:name="_GoBack"/>
      <w:bookmarkEnd w:id="0"/>
    </w:p>
    <w:p w14:paraId="023C2152" w14:textId="77777777" w:rsidR="00830E52" w:rsidRDefault="00830E52" w:rsidP="004B0445">
      <w:pPr>
        <w:spacing w:line="360" w:lineRule="auto"/>
        <w:rPr>
          <w:sz w:val="28"/>
          <w:szCs w:val="28"/>
          <w:lang w:val="en-US"/>
        </w:rPr>
      </w:pPr>
    </w:p>
    <w:p w14:paraId="0E4CE3D4" w14:textId="7FD3E73F" w:rsidR="004B0445" w:rsidRDefault="004B0445" w:rsidP="004B0445">
      <w:pPr>
        <w:spacing w:line="360" w:lineRule="auto"/>
        <w:rPr>
          <w:sz w:val="28"/>
          <w:szCs w:val="28"/>
          <w:lang w:val="en-US"/>
        </w:rPr>
      </w:pPr>
      <w:r>
        <w:rPr>
          <w:sz w:val="28"/>
          <w:szCs w:val="28"/>
          <w:lang w:val="en-US"/>
        </w:rPr>
        <w:t>References</w:t>
      </w:r>
    </w:p>
    <w:p w14:paraId="7F6BF977" w14:textId="65E5BA66" w:rsidR="00AB537E" w:rsidRPr="00AB537E" w:rsidRDefault="004B0445" w:rsidP="00AB537E">
      <w:pPr>
        <w:widowControl w:val="0"/>
        <w:autoSpaceDE w:val="0"/>
        <w:autoSpaceDN w:val="0"/>
        <w:adjustRightInd w:val="0"/>
        <w:ind w:left="640" w:hanging="640"/>
        <w:rPr>
          <w:noProof/>
          <w:sz w:val="28"/>
        </w:rPr>
      </w:pPr>
      <w:r>
        <w:rPr>
          <w:sz w:val="28"/>
          <w:szCs w:val="28"/>
          <w:lang w:val="en-US"/>
        </w:rPr>
        <w:fldChar w:fldCharType="begin" w:fldLock="1"/>
      </w:r>
      <w:r>
        <w:rPr>
          <w:sz w:val="28"/>
          <w:szCs w:val="28"/>
          <w:lang w:val="en-US"/>
        </w:rPr>
        <w:instrText xml:space="preserve">ADDIN Mendeley Bibliography CSL_BIBLIOGRAPHY </w:instrText>
      </w:r>
      <w:r>
        <w:rPr>
          <w:sz w:val="28"/>
          <w:szCs w:val="28"/>
          <w:lang w:val="en-US"/>
        </w:rPr>
        <w:fldChar w:fldCharType="separate"/>
      </w:r>
      <w:r w:rsidR="00AB537E" w:rsidRPr="00AB537E">
        <w:rPr>
          <w:noProof/>
          <w:sz w:val="28"/>
        </w:rPr>
        <w:t>[1]</w:t>
      </w:r>
      <w:r w:rsidR="00AB537E" w:rsidRPr="00AB537E">
        <w:rPr>
          <w:noProof/>
          <w:sz w:val="28"/>
        </w:rPr>
        <w:tab/>
        <w:t xml:space="preserve">R. Chen, V. Pagonis, and J. L. Lawless, “Evaluated thermoluminescence trapping parameters-What do they really mean?,” </w:t>
      </w:r>
      <w:r w:rsidR="00AB537E" w:rsidRPr="00AB537E">
        <w:rPr>
          <w:i/>
          <w:iCs/>
          <w:noProof/>
          <w:sz w:val="28"/>
        </w:rPr>
        <w:t>Radiat. Meas.</w:t>
      </w:r>
      <w:r w:rsidR="00AB537E" w:rsidRPr="00AB537E">
        <w:rPr>
          <w:noProof/>
          <w:sz w:val="28"/>
        </w:rPr>
        <w:t>, vol. 91, pp. 21–27, 2016, doi: 10.1016/j.radmeas.2016.04.006.</w:t>
      </w:r>
    </w:p>
    <w:p w14:paraId="6C4E4DA7" w14:textId="77777777" w:rsidR="00AB537E" w:rsidRPr="00AB537E" w:rsidRDefault="00AB537E" w:rsidP="00AB537E">
      <w:pPr>
        <w:widowControl w:val="0"/>
        <w:autoSpaceDE w:val="0"/>
        <w:autoSpaceDN w:val="0"/>
        <w:adjustRightInd w:val="0"/>
        <w:ind w:left="640" w:hanging="640"/>
        <w:rPr>
          <w:noProof/>
          <w:sz w:val="28"/>
        </w:rPr>
      </w:pPr>
      <w:r w:rsidRPr="00AB537E">
        <w:rPr>
          <w:noProof/>
          <w:sz w:val="28"/>
        </w:rPr>
        <w:t>[2]</w:t>
      </w:r>
      <w:r w:rsidRPr="00AB537E">
        <w:rPr>
          <w:noProof/>
          <w:sz w:val="28"/>
        </w:rPr>
        <w:tab/>
        <w:t xml:space="preserve">T. Hashimoto, E. Nishiyama, and Y. Yanagawa, “Radiation-induced luminescence and hydrogen radical formation associated with thermal annealing treatments on feldspars,” </w:t>
      </w:r>
      <w:r w:rsidRPr="00AB537E">
        <w:rPr>
          <w:i/>
          <w:iCs/>
          <w:noProof/>
          <w:sz w:val="28"/>
        </w:rPr>
        <w:t>J. Radioanal. Nucl. Chem.</w:t>
      </w:r>
      <w:r w:rsidRPr="00AB537E">
        <w:rPr>
          <w:noProof/>
          <w:sz w:val="28"/>
        </w:rPr>
        <w:t>, vol. 255, no. 1, pp. 81–85, 2003, doi: 10.1023/A:1022275630127.</w:t>
      </w:r>
    </w:p>
    <w:p w14:paraId="71EF4535" w14:textId="75288DED" w:rsidR="00C775A5" w:rsidRPr="004B0445" w:rsidRDefault="004B0445" w:rsidP="00AB537E">
      <w:pPr>
        <w:widowControl w:val="0"/>
        <w:autoSpaceDE w:val="0"/>
        <w:autoSpaceDN w:val="0"/>
        <w:adjustRightInd w:val="0"/>
        <w:ind w:left="640" w:hanging="640"/>
        <w:rPr>
          <w:sz w:val="28"/>
          <w:szCs w:val="28"/>
          <w:lang w:val="en-US"/>
        </w:rPr>
      </w:pPr>
      <w:r>
        <w:rPr>
          <w:sz w:val="28"/>
          <w:szCs w:val="28"/>
          <w:lang w:val="en-US"/>
        </w:rPr>
        <w:fldChar w:fldCharType="end"/>
      </w:r>
    </w:p>
    <w:sectPr w:rsidR="00C775A5" w:rsidRPr="004B0445" w:rsidSect="00C775A5">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E2445" w14:textId="77777777" w:rsidR="00D92F3A" w:rsidRDefault="00D92F3A" w:rsidP="004061C2">
      <w:r>
        <w:separator/>
      </w:r>
    </w:p>
  </w:endnote>
  <w:endnote w:type="continuationSeparator" w:id="0">
    <w:p w14:paraId="73DCDF1A" w14:textId="77777777" w:rsidR="00D92F3A" w:rsidRDefault="00D92F3A"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89C1A" w14:textId="77777777" w:rsidR="00D92F3A" w:rsidRDefault="00D92F3A" w:rsidP="004061C2">
      <w:r>
        <w:separator/>
      </w:r>
    </w:p>
  </w:footnote>
  <w:footnote w:type="continuationSeparator" w:id="0">
    <w:p w14:paraId="4C8E3480" w14:textId="77777777" w:rsidR="00D92F3A" w:rsidRDefault="00D92F3A" w:rsidP="00406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2A"/>
    <w:rsid w:val="00073811"/>
    <w:rsid w:val="00074B75"/>
    <w:rsid w:val="00077BC8"/>
    <w:rsid w:val="000A3381"/>
    <w:rsid w:val="001A39D1"/>
    <w:rsid w:val="001A7891"/>
    <w:rsid w:val="001D482A"/>
    <w:rsid w:val="002A15E7"/>
    <w:rsid w:val="003468B3"/>
    <w:rsid w:val="003A4FBF"/>
    <w:rsid w:val="004061C2"/>
    <w:rsid w:val="00490684"/>
    <w:rsid w:val="004B0445"/>
    <w:rsid w:val="004E661F"/>
    <w:rsid w:val="005A1D51"/>
    <w:rsid w:val="006B0359"/>
    <w:rsid w:val="007B3E28"/>
    <w:rsid w:val="007E7481"/>
    <w:rsid w:val="00830E52"/>
    <w:rsid w:val="008F7BD7"/>
    <w:rsid w:val="009067A0"/>
    <w:rsid w:val="009E098D"/>
    <w:rsid w:val="009E4D25"/>
    <w:rsid w:val="00AB537E"/>
    <w:rsid w:val="00B4673C"/>
    <w:rsid w:val="00BE3BD5"/>
    <w:rsid w:val="00C47E0A"/>
    <w:rsid w:val="00C575B6"/>
    <w:rsid w:val="00C775A5"/>
    <w:rsid w:val="00CC7E21"/>
    <w:rsid w:val="00D077E6"/>
    <w:rsid w:val="00D92F3A"/>
    <w:rsid w:val="00D9628D"/>
    <w:rsid w:val="00DD178D"/>
    <w:rsid w:val="00E13B3D"/>
    <w:rsid w:val="00E5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C2"/>
    <w:pPr>
      <w:tabs>
        <w:tab w:val="center" w:pos="4844"/>
        <w:tab w:val="right" w:pos="9689"/>
      </w:tabs>
    </w:pPr>
  </w:style>
  <w:style w:type="character" w:customStyle="1" w:styleId="HeaderChar">
    <w:name w:val="Header Char"/>
    <w:basedOn w:val="DefaultParagraphFont"/>
    <w:link w:val="Header"/>
    <w:uiPriority w:val="99"/>
    <w:locked/>
    <w:rsid w:val="004061C2"/>
    <w:rPr>
      <w:sz w:val="24"/>
      <w:lang w:val="ru-RU" w:eastAsia="ru-RU"/>
    </w:rPr>
  </w:style>
  <w:style w:type="paragraph" w:styleId="Footer">
    <w:name w:val="footer"/>
    <w:basedOn w:val="Normal"/>
    <w:link w:val="FooterChar"/>
    <w:uiPriority w:val="99"/>
    <w:unhideWhenUsed/>
    <w:rsid w:val="004061C2"/>
    <w:pPr>
      <w:tabs>
        <w:tab w:val="center" w:pos="4844"/>
        <w:tab w:val="right" w:pos="9689"/>
      </w:tabs>
    </w:pPr>
  </w:style>
  <w:style w:type="character" w:customStyle="1" w:styleId="FooterChar">
    <w:name w:val="Footer Char"/>
    <w:basedOn w:val="DefaultParagraphFont"/>
    <w:link w:val="Footer"/>
    <w:uiPriority w:val="99"/>
    <w:locked/>
    <w:rsid w:val="004061C2"/>
    <w:rPr>
      <w:sz w:val="24"/>
      <w:lang w:val="ru-RU" w:eastAsia="ru-RU"/>
    </w:rPr>
  </w:style>
  <w:style w:type="paragraph" w:styleId="BalloonText">
    <w:name w:val="Balloon Text"/>
    <w:basedOn w:val="Normal"/>
    <w:link w:val="BalloonTextChar"/>
    <w:uiPriority w:val="99"/>
    <w:semiHidden/>
    <w:unhideWhenUsed/>
    <w:rsid w:val="00073811"/>
    <w:rPr>
      <w:rFonts w:ascii="Tahoma" w:hAnsi="Tahoma" w:cs="Tahoma"/>
      <w:sz w:val="16"/>
      <w:szCs w:val="16"/>
    </w:rPr>
  </w:style>
  <w:style w:type="character" w:customStyle="1" w:styleId="BalloonTextChar">
    <w:name w:val="Balloon Text Char"/>
    <w:basedOn w:val="DefaultParagraphFont"/>
    <w:link w:val="BalloonText"/>
    <w:uiPriority w:val="99"/>
    <w:semiHidden/>
    <w:rsid w:val="00073811"/>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C2"/>
    <w:pPr>
      <w:tabs>
        <w:tab w:val="center" w:pos="4844"/>
        <w:tab w:val="right" w:pos="9689"/>
      </w:tabs>
    </w:pPr>
  </w:style>
  <w:style w:type="character" w:customStyle="1" w:styleId="HeaderChar">
    <w:name w:val="Header Char"/>
    <w:basedOn w:val="DefaultParagraphFont"/>
    <w:link w:val="Header"/>
    <w:uiPriority w:val="99"/>
    <w:locked/>
    <w:rsid w:val="004061C2"/>
    <w:rPr>
      <w:sz w:val="24"/>
      <w:lang w:val="ru-RU" w:eastAsia="ru-RU"/>
    </w:rPr>
  </w:style>
  <w:style w:type="paragraph" w:styleId="Footer">
    <w:name w:val="footer"/>
    <w:basedOn w:val="Normal"/>
    <w:link w:val="FooterChar"/>
    <w:uiPriority w:val="99"/>
    <w:unhideWhenUsed/>
    <w:rsid w:val="004061C2"/>
    <w:pPr>
      <w:tabs>
        <w:tab w:val="center" w:pos="4844"/>
        <w:tab w:val="right" w:pos="9689"/>
      </w:tabs>
    </w:pPr>
  </w:style>
  <w:style w:type="character" w:customStyle="1" w:styleId="FooterChar">
    <w:name w:val="Footer Char"/>
    <w:basedOn w:val="DefaultParagraphFont"/>
    <w:link w:val="Footer"/>
    <w:uiPriority w:val="99"/>
    <w:locked/>
    <w:rsid w:val="004061C2"/>
    <w:rPr>
      <w:sz w:val="24"/>
      <w:lang w:val="ru-RU" w:eastAsia="ru-RU"/>
    </w:rPr>
  </w:style>
  <w:style w:type="paragraph" w:styleId="BalloonText">
    <w:name w:val="Balloon Text"/>
    <w:basedOn w:val="Normal"/>
    <w:link w:val="BalloonTextChar"/>
    <w:uiPriority w:val="99"/>
    <w:semiHidden/>
    <w:unhideWhenUsed/>
    <w:rsid w:val="00073811"/>
    <w:rPr>
      <w:rFonts w:ascii="Tahoma" w:hAnsi="Tahoma" w:cs="Tahoma"/>
      <w:sz w:val="16"/>
      <w:szCs w:val="16"/>
    </w:rPr>
  </w:style>
  <w:style w:type="character" w:customStyle="1" w:styleId="BalloonTextChar">
    <w:name w:val="Balloon Text Char"/>
    <w:basedOn w:val="DefaultParagraphFont"/>
    <w:link w:val="BalloonText"/>
    <w:uiPriority w:val="99"/>
    <w:semiHidden/>
    <w:rsid w:val="00073811"/>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CD31-409A-4325-802A-805D3046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2022-03-12T10:46:00Z</dcterms:created>
  <dcterms:modified xsi:type="dcterms:W3CDTF">2022-03-12T10:46:00Z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05055b60-d4f1-346b-8e22-fac2e2350fff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