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>
          <w:b/>
          <w:bCs/>
          <w:sz w:val="32"/>
          <w:szCs w:val="32"/>
          <w:lang w:val="en-US"/>
        </w:rPr>
        <w:t xml:space="preserve">MEASUREMENT OF THE NEUTRON YIELD FROM </w:t>
      </w:r>
      <w:r>
        <w:rPr>
          <w:b/>
          <w:bCs/>
          <w:sz w:val="32"/>
          <w:szCs w:val="32"/>
          <w:vertAlign w:val="superscript"/>
          <w:lang w:val="en-US"/>
        </w:rPr>
        <w:t>13</w:t>
      </w:r>
      <w:r>
        <w:rPr>
          <w:b/>
          <w:bCs/>
          <w:sz w:val="32"/>
          <w:szCs w:val="32"/>
          <w:lang w:val="en-US"/>
        </w:rPr>
        <w:t>C(α,n</w:t>
      </w:r>
      <w:r>
        <w:rPr>
          <w:b/>
          <w:bCs/>
          <w:sz w:val="32"/>
          <w:szCs w:val="32"/>
          <w:vertAlign w:val="subscript"/>
          <w:lang w:val="en-US"/>
        </w:rPr>
        <w:t>0</w:t>
      </w:r>
      <w:r>
        <w:rPr>
          <w:b/>
          <w:bCs/>
          <w:sz w:val="32"/>
          <w:szCs w:val="32"/>
          <w:lang w:val="en-US"/>
        </w:rPr>
        <w:t>)</w:t>
      </w:r>
      <w:r>
        <w:rPr>
          <w:b/>
          <w:bCs/>
          <w:sz w:val="32"/>
          <w:szCs w:val="32"/>
          <w:vertAlign w:val="superscript"/>
          <w:lang w:val="en-US"/>
        </w:rPr>
        <w:t>16</w:t>
      </w:r>
      <w:r>
        <w:rPr>
          <w:b/>
          <w:bCs/>
          <w:sz w:val="32"/>
          <w:szCs w:val="32"/>
          <w:lang w:val="en-US"/>
        </w:rPr>
        <w:t>O REACTION</w:t>
      </w:r>
    </w:p>
    <w:p>
      <w:pPr>
        <w:pStyle w:val="Normal"/>
        <w:widowControl w:val="false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  <w:lang w:val="en-US"/>
        </w:rPr>
        <w:t>P. S. Prusachenko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T. L. Bobrovsky</w:t>
      </w:r>
      <w:r>
        <w:rPr>
          <w:sz w:val="28"/>
          <w:szCs w:val="28"/>
          <w:vertAlign w:val="superscript"/>
          <w:lang w:val="en-US"/>
        </w:rPr>
        <w:t>1,2</w:t>
      </w:r>
      <w:r>
        <w:rPr>
          <w:sz w:val="28"/>
          <w:szCs w:val="28"/>
          <w:lang w:val="en-US"/>
        </w:rPr>
        <w:t>, M. V. Bokhovko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A. F. Gurbich</w:t>
      </w:r>
      <w:r>
        <w:rPr>
          <w:sz w:val="28"/>
          <w:szCs w:val="28"/>
          <w:vertAlign w:val="superscript"/>
          <w:lang w:val="en-US"/>
        </w:rPr>
        <w:t>1</w:t>
      </w:r>
    </w:p>
    <w:p>
      <w:pPr>
        <w:pStyle w:val="Normal"/>
        <w:widowControl w:val="false"/>
        <w:jc w:val="center"/>
        <w:rPr/>
      </w:pPr>
      <w:r>
        <w:rPr>
          <w:i/>
          <w:iCs/>
          <w:vertAlign w:val="superscript"/>
          <w:lang w:val="en-US" w:eastAsia="en-US"/>
        </w:rPr>
        <w:t>1</w:t>
      </w:r>
      <w:r>
        <w:rPr>
          <w:i/>
          <w:iCs/>
          <w:lang w:val="en-US" w:eastAsia="en-US"/>
        </w:rPr>
        <w:t xml:space="preserve">Institute for Physics and Power Engineering, Obninsk, Russia; </w:t>
      </w:r>
      <w:r>
        <w:rPr>
          <w:i/>
          <w:iCs/>
          <w:vertAlign w:val="superscript"/>
          <w:lang w:val="en-US" w:eastAsia="en-US"/>
        </w:rPr>
        <w:t>2</w:t>
      </w:r>
      <w:r>
        <w:rPr>
          <w:i/>
          <w:iCs/>
          <w:lang w:val="en-US" w:eastAsia="en-US"/>
        </w:rPr>
        <w:t>National Research Nuclear University MEPhI, Moscow, Russia</w:t>
      </w:r>
    </w:p>
    <w:p>
      <w:pPr>
        <w:pStyle w:val="Normal"/>
        <w:widowControl w:val="false"/>
        <w:tabs>
          <w:tab w:val="center" w:pos="4536" w:leader="none"/>
          <w:tab w:val="left" w:pos="6535" w:leader="none"/>
        </w:tabs>
        <w:rPr>
          <w:lang w:val="en-US"/>
        </w:rPr>
      </w:pPr>
      <w:r>
        <w:rPr>
          <w:lang w:val="en-US"/>
        </w:rPr>
        <w:tab/>
        <w:t>E-mail: prusachenko.pavel@gmail.com</w:t>
        <w:tab/>
      </w:r>
    </w:p>
    <w:p>
      <w:pPr>
        <w:pStyle w:val="Normal"/>
        <w:widowControl w:val="false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ind w:firstLine="340"/>
        <w:jc w:val="both"/>
        <w:rPr/>
      </w:pPr>
      <w:bookmarkStart w:id="0" w:name="__DdeLink__1614_3717838849"/>
      <w:r>
        <w:rPr>
          <w:sz w:val="28"/>
          <w:szCs w:val="28"/>
          <w:lang w:val="en-US"/>
        </w:rPr>
        <w:t xml:space="preserve">The </w:t>
      </w:r>
      <w:r>
        <w:rPr>
          <w:b w:val="false"/>
          <w:bCs w:val="false"/>
          <w:sz w:val="28"/>
          <w:szCs w:val="28"/>
          <w:vertAlign w:val="superscript"/>
          <w:lang w:val="en-US"/>
        </w:rPr>
        <w:t>13</w:t>
      </w:r>
      <w:r>
        <w:rPr>
          <w:b w:val="false"/>
          <w:bCs w:val="false"/>
          <w:sz w:val="28"/>
          <w:szCs w:val="28"/>
          <w:lang w:val="en-US"/>
        </w:rPr>
        <w:t>C(α,n)</w:t>
      </w:r>
      <w:r>
        <w:rPr>
          <w:b w:val="false"/>
          <w:bCs w:val="false"/>
          <w:sz w:val="28"/>
          <w:szCs w:val="28"/>
          <w:vertAlign w:val="superscript"/>
          <w:lang w:val="en-US"/>
        </w:rPr>
        <w:t>16</w:t>
      </w:r>
      <w:r>
        <w:rPr>
          <w:b w:val="false"/>
          <w:bCs w:val="false"/>
          <w:sz w:val="28"/>
          <w:szCs w:val="28"/>
          <w:lang w:val="en-US"/>
        </w:rPr>
        <w:t xml:space="preserve">O reaction is important for some application including neutrino measurements, nuclear astrophysics and nuclear power industry. The </w:t>
      </w:r>
      <w:r>
        <w:rPr>
          <w:b w:val="false"/>
          <w:bCs w:val="false"/>
          <w:sz w:val="28"/>
          <w:szCs w:val="28"/>
          <w:lang w:val="en-US"/>
        </w:rPr>
        <w:t xml:space="preserve">measurement of the </w:t>
      </w:r>
      <w:r>
        <w:rPr>
          <w:b w:val="false"/>
          <w:bCs w:val="false"/>
          <w:sz w:val="28"/>
          <w:szCs w:val="28"/>
          <w:lang w:val="en-US"/>
        </w:rPr>
        <w:t xml:space="preserve">total neutron yields </w:t>
      </w:r>
      <w:r>
        <w:rPr>
          <w:b w:val="false"/>
          <w:bCs w:val="false"/>
          <w:sz w:val="28"/>
          <w:szCs w:val="28"/>
          <w:lang w:val="en-US"/>
        </w:rPr>
        <w:t>(TNY)</w:t>
      </w:r>
      <w:r>
        <w:rPr>
          <w:b w:val="false"/>
          <w:bCs w:val="false"/>
          <w:sz w:val="28"/>
          <w:szCs w:val="28"/>
          <w:lang w:val="en-US"/>
        </w:rPr>
        <w:t xml:space="preserve"> from this reaction </w:t>
      </w:r>
      <w:r>
        <w:rPr>
          <w:b w:val="false"/>
          <w:bCs w:val="false"/>
          <w:sz w:val="28"/>
          <w:szCs w:val="28"/>
          <w:lang w:val="en-US"/>
        </w:rPr>
        <w:t>ha</w:t>
      </w:r>
      <w:r>
        <w:rPr>
          <w:b w:val="false"/>
          <w:bCs w:val="false"/>
          <w:sz w:val="28"/>
          <w:szCs w:val="28"/>
          <w:lang w:val="en-US"/>
        </w:rPr>
        <w:t>s</w:t>
      </w:r>
      <w:r>
        <w:rPr>
          <w:b w:val="false"/>
          <w:bCs w:val="false"/>
          <w:sz w:val="28"/>
          <w:szCs w:val="28"/>
          <w:lang w:val="en-US"/>
        </w:rPr>
        <w:t xml:space="preserve"> a high priority [</w:t>
      </w:r>
      <w:r>
        <w:rPr>
          <w:b w:val="false"/>
          <w:bCs w:val="false"/>
          <w:sz w:val="28"/>
          <w:szCs w:val="28"/>
          <w:lang w:val="en-US"/>
        </w:rPr>
        <w:t>1</w:t>
      </w:r>
      <w:r>
        <w:rPr>
          <w:b w:val="false"/>
          <w:bCs w:val="false"/>
          <w:sz w:val="28"/>
          <w:szCs w:val="28"/>
          <w:lang w:val="en-US"/>
        </w:rPr>
        <w:t>] because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this data are used</w:t>
      </w:r>
      <w:r>
        <w:rPr>
          <w:b w:val="false"/>
          <w:bCs w:val="false"/>
          <w:sz w:val="28"/>
          <w:szCs w:val="28"/>
          <w:lang w:val="en-US"/>
        </w:rPr>
        <w:t xml:space="preserve"> for normalization and testing the </w:t>
      </w:r>
      <w:r>
        <w:rPr>
          <w:b w:val="false"/>
          <w:bCs w:val="false"/>
          <w:sz w:val="28"/>
          <w:szCs w:val="28"/>
          <w:lang w:val="en-US"/>
        </w:rPr>
        <w:t xml:space="preserve">experimental data and the </w:t>
      </w:r>
      <w:r>
        <w:rPr>
          <w:b w:val="false"/>
          <w:bCs w:val="false"/>
          <w:sz w:val="28"/>
          <w:szCs w:val="28"/>
          <w:lang w:val="en-US"/>
        </w:rPr>
        <w:t xml:space="preserve">cross-section evaluations. The existing sets of experimental data </w:t>
      </w:r>
      <w:r>
        <w:rPr>
          <w:b w:val="false"/>
          <w:bCs w:val="false"/>
          <w:sz w:val="28"/>
          <w:szCs w:val="28"/>
          <w:lang w:val="en-US"/>
        </w:rPr>
        <w:t>on TNY</w:t>
      </w:r>
      <w:r>
        <w:rPr>
          <w:b w:val="false"/>
          <w:bCs w:val="false"/>
          <w:sz w:val="28"/>
          <w:szCs w:val="28"/>
          <w:lang w:val="en-US"/>
        </w:rPr>
        <w:t xml:space="preserve"> were measured with uncertainty &gt;10% due to </w:t>
      </w:r>
      <w:r>
        <w:rPr>
          <w:b w:val="false"/>
          <w:bCs w:val="false"/>
          <w:sz w:val="28"/>
          <w:szCs w:val="28"/>
          <w:lang w:val="en-US"/>
        </w:rPr>
        <w:t xml:space="preserve">the </w:t>
      </w:r>
      <w:r>
        <w:rPr>
          <w:b w:val="false"/>
          <w:bCs w:val="false"/>
          <w:sz w:val="28"/>
          <w:szCs w:val="28"/>
          <w:lang w:val="en-US"/>
        </w:rPr>
        <w:t xml:space="preserve">uncertainty of the </w:t>
      </w:r>
      <w:r>
        <w:rPr>
          <w:b w:val="false"/>
          <w:bCs w:val="false"/>
          <w:sz w:val="28"/>
          <w:szCs w:val="28"/>
          <w:vertAlign w:val="superscript"/>
          <w:lang w:val="en-US"/>
        </w:rPr>
        <w:t>13</w:t>
      </w:r>
      <w:r>
        <w:rPr>
          <w:b w:val="false"/>
          <w:bCs w:val="false"/>
          <w:sz w:val="28"/>
          <w:szCs w:val="28"/>
          <w:lang w:val="en-US"/>
        </w:rPr>
        <w:t xml:space="preserve">C content in natural graphite. </w:t>
      </w:r>
    </w:p>
    <w:p>
      <w:pPr>
        <w:pStyle w:val="Normal"/>
        <w:widowControl w:val="false"/>
        <w:spacing w:before="0" w:after="312"/>
        <w:ind w:firstLine="340"/>
        <w:jc w:val="both"/>
        <w:rPr/>
      </w:pPr>
      <w:r>
        <w:rPr>
          <w:b/>
          <w:bCs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 xml:space="preserve">The goal of the work is </w:t>
      </w:r>
      <w:r>
        <w:rPr>
          <w:b w:val="false"/>
          <w:bCs w:val="false"/>
          <w:sz w:val="28"/>
          <w:szCs w:val="28"/>
          <w:lang w:val="en-US"/>
        </w:rPr>
        <w:t xml:space="preserve">the independent check and normalization of </w:t>
      </w:r>
      <w:r>
        <w:rPr>
          <w:b w:val="false"/>
          <w:bCs w:val="false"/>
          <w:sz w:val="28"/>
          <w:szCs w:val="28"/>
          <w:lang w:val="en-US"/>
        </w:rPr>
        <w:t xml:space="preserve">the </w:t>
      </w:r>
      <w:r>
        <w:rPr>
          <w:b w:val="false"/>
          <w:bCs w:val="false"/>
          <w:sz w:val="28"/>
          <w:szCs w:val="28"/>
          <w:vertAlign w:val="superscript"/>
          <w:lang w:val="en-US"/>
        </w:rPr>
        <w:t>13</w:t>
      </w:r>
      <w:r>
        <w:rPr>
          <w:b w:val="false"/>
          <w:bCs w:val="false"/>
          <w:sz w:val="28"/>
          <w:szCs w:val="28"/>
          <w:lang w:val="en-US"/>
        </w:rPr>
        <w:t>C(α,n</w:t>
      </w:r>
      <w:r>
        <w:rPr>
          <w:b w:val="false"/>
          <w:bCs w:val="false"/>
          <w:sz w:val="28"/>
          <w:szCs w:val="28"/>
          <w:vertAlign w:val="subscript"/>
          <w:lang w:val="en-US"/>
        </w:rPr>
        <w:t>0</w:t>
      </w:r>
      <w:r>
        <w:rPr>
          <w:b w:val="false"/>
          <w:bCs w:val="false"/>
          <w:sz w:val="28"/>
          <w:szCs w:val="28"/>
          <w:lang w:val="en-US"/>
        </w:rPr>
        <w:t>)</w:t>
      </w:r>
      <w:r>
        <w:rPr>
          <w:b w:val="false"/>
          <w:bCs w:val="false"/>
          <w:sz w:val="28"/>
          <w:szCs w:val="28"/>
          <w:vertAlign w:val="superscript"/>
          <w:lang w:val="en-US"/>
        </w:rPr>
        <w:t>16</w:t>
      </w:r>
      <w:r>
        <w:rPr>
          <w:b w:val="false"/>
          <w:bCs w:val="false"/>
          <w:sz w:val="28"/>
          <w:szCs w:val="28"/>
          <w:lang w:val="en-US"/>
        </w:rPr>
        <w:t xml:space="preserve">O reaction </w:t>
      </w:r>
      <w:r>
        <w:rPr>
          <w:b w:val="false"/>
          <w:bCs w:val="false"/>
          <w:sz w:val="28"/>
          <w:szCs w:val="28"/>
          <w:lang w:val="en-US"/>
        </w:rPr>
        <w:t>cross-section data measured in 2021 [2].</w:t>
      </w: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differential spectra of neutrons and the total neutron yields from the </w:t>
      </w:r>
      <w:r>
        <w:rPr>
          <w:sz w:val="28"/>
          <w:szCs w:val="28"/>
          <w:vertAlign w:val="superscript"/>
          <w:lang w:val="en-US"/>
        </w:rPr>
        <w:t>13</w:t>
      </w:r>
      <w:r>
        <w:rPr>
          <w:sz w:val="28"/>
          <w:szCs w:val="28"/>
          <w:lang w:val="en-US"/>
        </w:rPr>
        <w:t>C(α,n</w:t>
      </w:r>
      <w:r>
        <w:rPr>
          <w:sz w:val="28"/>
          <w:szCs w:val="28"/>
          <w:vertAlign w:val="subscript"/>
          <w:lang w:val="en-US"/>
        </w:rPr>
        <w:t>0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 reaction were measured in the energy range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-6.5 MeV using the thick carbon target enriched in </w:t>
      </w:r>
      <w:r>
        <w:rPr>
          <w:sz w:val="28"/>
          <w:szCs w:val="28"/>
          <w:vertAlign w:val="superscript"/>
          <w:lang w:val="en-US"/>
        </w:rPr>
        <w:t>13</w:t>
      </w:r>
      <w:r>
        <w:rPr>
          <w:sz w:val="28"/>
          <w:szCs w:val="28"/>
          <w:lang w:val="en-US"/>
        </w:rPr>
        <w:t xml:space="preserve">C. The time-of-flight method was used to determine the neutron energy and to separate the neutrons corresponding </w:t>
      </w:r>
      <w:r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ground state of the residual nucleus. The </w:t>
      </w:r>
      <w:r>
        <w:rPr>
          <w:sz w:val="28"/>
          <w:szCs w:val="28"/>
          <w:vertAlign w:val="superscript"/>
          <w:lang w:val="en-US"/>
        </w:rPr>
        <w:t>13</w:t>
      </w:r>
      <w:r>
        <w:rPr>
          <w:sz w:val="28"/>
          <w:szCs w:val="28"/>
          <w:lang w:val="en-US"/>
        </w:rPr>
        <w:t>C enrichment and the elemental composition of the target were determined using the ion beam analysis methods. The obta</w:t>
      </w:r>
      <w:bookmarkStart w:id="1" w:name="_GoBack"/>
      <w:bookmarkEnd w:id="1"/>
      <w:r>
        <w:rPr>
          <w:sz w:val="28"/>
          <w:szCs w:val="28"/>
          <w:lang w:val="en-US"/>
        </w:rPr>
        <w:t>ined T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Y values </w:t>
      </w:r>
      <w:r>
        <w:rPr>
          <w:sz w:val="28"/>
          <w:szCs w:val="28"/>
          <w:lang w:val="en-US"/>
        </w:rPr>
        <w:t>were</w:t>
      </w:r>
      <w:r>
        <w:rPr>
          <w:sz w:val="28"/>
          <w:szCs w:val="28"/>
          <w:lang w:val="en-US"/>
        </w:rPr>
        <w:t xml:space="preserve"> compared with ones calculated based on the ENDF/B-VIII.0 evaluation.    </w:t>
      </w:r>
      <w:bookmarkEnd w:id="0"/>
    </w:p>
    <w:p>
      <w:pPr>
        <w:pStyle w:val="Normal"/>
        <w:widowControl w:val="false"/>
        <w:ind w:firstLine="3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>S. S. Westerdale, A. Junghans, R. J. deBoer, M. Pigni, P. Dimitrou, Summary Report of the Virtual Technical Meeting on (alpha,n) Nuclear Data Evaluation and Data Needs, 8-12 November 2021 (INDC(NDS)-0836), printed by the IAEA in Austria, March 2022.</w:t>
      </w:r>
    </w:p>
    <w:p>
      <w:pPr>
        <w:pStyle w:val="Normal"/>
        <w:widowControl w:val="false"/>
        <w:ind w:firstLine="3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2. P. S. Prusachenko, T. L. Bobrovsky, I. P. Bondarenko, M. V. Bokhovko, A. F. Gurbich and V. V. Ketlerov, Physical Review C, 105 (2022) 024612.</w:t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4061c2"/>
    <w:rPr>
      <w:sz w:val="24"/>
      <w:lang w:val="ru-RU"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locked/>
    <w:rsid w:val="004061c2"/>
    <w:rPr>
      <w:sz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4061c2"/>
    <w:pPr>
      <w:tabs>
        <w:tab w:val="center" w:pos="4844" w:leader="none"/>
        <w:tab w:val="right" w:pos="9689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4061c2"/>
    <w:pPr>
      <w:tabs>
        <w:tab w:val="center" w:pos="4844" w:leader="none"/>
        <w:tab w:val="right" w:pos="96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1</Pages>
  <Words>282</Words>
  <Characters>1587</Characters>
  <CharactersWithSpaces>1869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2022-03-25T12:26:00Z</dcterms:created>
  <dc:creator/>
  <dc:description/>
  <dc:language>ru-RU</dc:language>
  <cp:lastModifiedBy/>
  <dcterms:modified xsi:type="dcterms:W3CDTF">2022-03-30T14:17:45Z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