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b/>
          <w:bCs/>
          <w:sz w:val="32"/>
          <w:szCs w:val="32"/>
          <w:lang w:val="en-US"/>
        </w:rPr>
        <w:t xml:space="preserve">Online data processing and monitoring  of the </w:t>
      </w:r>
      <w:hyperlink r:id="rId2">
        <w:r>
          <w:rPr>
            <w:rStyle w:val="Style14"/>
            <w:b/>
            <w:bCs/>
            <w:sz w:val="32"/>
            <w:szCs w:val="32"/>
            <w:lang w:val="en-US"/>
          </w:rPr>
          <w:t>BM@N</w:t>
        </w:r>
      </w:hyperlink>
      <w:hyperlink r:id="rId3">
        <w:r>
          <w:rPr>
            <w:b/>
            <w:bCs/>
            <w:sz w:val="32"/>
            <w:szCs w:val="32"/>
            <w:lang w:val="en-US"/>
          </w:rPr>
          <w:t xml:space="preserve"> experiment</w:t>
        </w:r>
      </w:hyperlink>
    </w:p>
    <w:p>
      <w:pPr>
        <w:pStyle w:val="Normal"/>
        <w:widowControl w:val="false"/>
        <w:jc w:val="center"/>
        <w:rPr>
          <w:lang w:val="en-US"/>
        </w:rPr>
      </w:pPr>
      <w:r>
        <w:rPr>
          <w:lang w:val="en-US"/>
        </w:rPr>
      </w:r>
    </w:p>
    <w:p>
      <w:pPr>
        <w:pStyle w:val="Normal"/>
        <w:widowControl w:val="false"/>
        <w:jc w:val="center"/>
        <w:rPr/>
      </w:pPr>
      <w:r>
        <w:rPr>
          <w:sz w:val="28"/>
          <w:szCs w:val="28"/>
          <w:lang w:val="en-US"/>
        </w:rPr>
        <w:t>I.</w:t>
      </w:r>
      <w:r>
        <w:rPr>
          <w:sz w:val="28"/>
          <w:szCs w:val="28"/>
          <w:lang w:val="en-US"/>
        </w:rPr>
        <w:t>R. Gabdrakhmanov</w:t>
      </w:r>
      <w:r>
        <w:rPr>
          <w:sz w:val="28"/>
          <w:szCs w:val="28"/>
          <w:vertAlign w:val="superscript"/>
          <w:lang w:val="en-US"/>
        </w:rPr>
        <w:t>1</w:t>
      </w:r>
      <w:r>
        <w:rPr>
          <w:sz w:val="28"/>
          <w:szCs w:val="28"/>
          <w:lang w:val="en-US"/>
        </w:rPr>
        <w:t>,</w:t>
      </w:r>
    </w:p>
    <w:p>
      <w:pPr>
        <w:pStyle w:val="Normal"/>
        <w:widowControl w:val="false"/>
        <w:jc w:val="center"/>
        <w:rPr/>
      </w:pPr>
      <w:r>
        <w:rPr>
          <w:i/>
          <w:iCs/>
          <w:vertAlign w:val="superscript"/>
          <w:lang w:val="en-US"/>
        </w:rPr>
        <w:t>1</w:t>
      </w:r>
      <w:r>
        <w:rPr>
          <w:i/>
          <w:iCs/>
          <w:lang w:val="en-US"/>
        </w:rPr>
        <w:t>Joint Institute for Nuclear Research, Dubna</w:t>
      </w:r>
      <w:r>
        <w:rPr>
          <w:i/>
          <w:iCs/>
          <w:lang w:val="en-US"/>
        </w:rPr>
        <w:t>, Russia</w:t>
      </w:r>
    </w:p>
    <w:p>
      <w:pPr>
        <w:pStyle w:val="Normal"/>
        <w:widowControl w:val="false"/>
        <w:tabs>
          <w:tab w:val="center" w:pos="4536" w:leader="none"/>
          <w:tab w:val="left" w:pos="6535" w:leader="none"/>
        </w:tabs>
        <w:rPr/>
      </w:pPr>
      <w:r>
        <w:rPr>
          <w:lang w:val="en-US"/>
        </w:rPr>
        <w:tab/>
        <w:t xml:space="preserve">E-mail: </w:t>
      </w:r>
      <w:hyperlink r:id="rId4">
        <w:r>
          <w:rPr>
            <w:rStyle w:val="Style14"/>
            <w:lang w:val="en-US"/>
          </w:rPr>
          <w:t>ilnur@jinr.ru</w:t>
        </w:r>
      </w:hyperlink>
      <w:r>
        <w:rPr>
          <w:lang w:val="en-US"/>
        </w:rPr>
        <w:tab/>
      </w:r>
    </w:p>
    <w:p>
      <w:pPr>
        <w:pStyle w:val="Normal"/>
        <w:widowControl w:val="false"/>
        <w:jc w:val="center"/>
        <w:rPr>
          <w:lang w:val="en-US"/>
        </w:rPr>
      </w:pPr>
      <w:r>
        <w:rPr>
          <w:lang w:val="en-US"/>
        </w:rPr>
      </w:r>
    </w:p>
    <w:p>
      <w:pPr>
        <w:pStyle w:val="Normal"/>
        <w:widowControl w:val="false"/>
        <w:ind w:firstLine="340"/>
        <w:jc w:val="both"/>
        <w:rPr/>
      </w:pPr>
      <w:r>
        <w:rPr>
          <w:sz w:val="28"/>
          <w:szCs w:val="28"/>
          <w:lang w:val="en-US"/>
        </w:rPr>
        <w:t xml:space="preserve"> </w:t>
      </w:r>
      <w:r>
        <w:rPr>
          <w:sz w:val="28"/>
          <w:szCs w:val="28"/>
          <w:lang w:val="en-US"/>
        </w:rPr>
        <w:t xml:space="preserve">The </w:t>
      </w:r>
      <w:hyperlink r:id="rId5">
        <w:r>
          <w:rPr>
            <w:rStyle w:val="Style14"/>
            <w:sz w:val="28"/>
            <w:szCs w:val="28"/>
            <w:lang w:val="en-US"/>
          </w:rPr>
          <w:t>BM@N</w:t>
        </w:r>
      </w:hyperlink>
      <w:r>
        <w:rPr>
          <w:sz w:val="28"/>
          <w:szCs w:val="28"/>
          <w:lang w:val="en-US"/>
        </w:rPr>
        <w:t xml:space="preserve"> (Baryonic Matter at Nuclotron) experiment is the fixed target experiment and the first stage of the NICA (Nuclotron-based Ion Collider fAсility) </w:t>
      </w:r>
      <w:r>
        <w:rPr>
          <w:sz w:val="28"/>
          <w:szCs w:val="28"/>
          <w:lang w:val="en-US"/>
        </w:rPr>
        <w:t>accelerator complex</w:t>
      </w:r>
      <w:r>
        <w:rPr>
          <w:sz w:val="28"/>
          <w:szCs w:val="28"/>
          <w:lang w:val="en-US"/>
        </w:rPr>
        <w:t xml:space="preserve"> </w:t>
      </w:r>
      <w:r>
        <w:rPr>
          <w:sz w:val="28"/>
          <w:szCs w:val="28"/>
          <w:lang w:val="en-US"/>
        </w:rPr>
        <w:t>located in the Joint Institute for Nuclear Research in Dubna</w:t>
      </w:r>
      <w:r>
        <w:rPr>
          <w:sz w:val="28"/>
          <w:szCs w:val="28"/>
          <w:lang w:val="en-US"/>
        </w:rPr>
        <w:t xml:space="preserve">. The experimental facility is designed to explore properties of dense </w:t>
      </w:r>
      <w:r>
        <w:rPr>
          <w:sz w:val="28"/>
          <w:szCs w:val="28"/>
          <w:lang w:val="en-US"/>
        </w:rPr>
        <w:t>strongly interacting</w:t>
      </w:r>
      <w:r>
        <w:rPr>
          <w:sz w:val="28"/>
          <w:szCs w:val="28"/>
          <w:lang w:val="en-US"/>
        </w:rPr>
        <w:t xml:space="preserve"> matter </w:t>
      </w:r>
      <w:r>
        <w:rPr>
          <w:sz w:val="28"/>
          <w:szCs w:val="28"/>
          <w:lang w:val="en-US"/>
        </w:rPr>
        <w:t>in heavy ion collisions</w:t>
      </w:r>
      <w:r>
        <w:rPr>
          <w:sz w:val="28"/>
          <w:szCs w:val="28"/>
          <w:lang w:val="en-US"/>
        </w:rPr>
        <w:t>.</w:t>
      </w:r>
    </w:p>
    <w:p>
      <w:pPr>
        <w:pStyle w:val="Normal"/>
        <w:widowControl w:val="false"/>
        <w:ind w:firstLine="340"/>
        <w:jc w:val="both"/>
        <w:rPr/>
      </w:pPr>
      <w:r>
        <w:rPr>
          <w:sz w:val="28"/>
          <w:szCs w:val="28"/>
          <w:lang w:val="en-US"/>
        </w:rPr>
        <w:t xml:space="preserve">The data decoding and event reconstruction algorithms are being developed as part of the BmnRoot on top of the FairRoot framework – a ROOT program package developed primarily for the FAIR experiment. The monitoring system’s frontend is based on the CERN jsROOT library. </w:t>
      </w:r>
      <w:r>
        <w:rPr>
          <w:sz w:val="28"/>
          <w:szCs w:val="28"/>
          <w:lang w:val="en-US"/>
        </w:rPr>
        <w:t>The online data processing pipeline is organized as several processes exchanging data</w:t>
      </w:r>
      <w:r>
        <w:rPr>
          <w:sz w:val="28"/>
          <w:szCs w:val="28"/>
          <w:lang w:val="en-US"/>
        </w:rPr>
        <w:t xml:space="preserve"> via the ZeroMQ sockets. </w:t>
      </w:r>
      <w:r>
        <w:rPr>
          <w:sz w:val="28"/>
          <w:szCs w:val="28"/>
          <w:lang w:val="en-US"/>
        </w:rPr>
        <w:t>This approach makes the system flexible and easier to add new elements to the system as well as distribute calculation on several nodes. Also  it is more convenient to monitor experiment by a distributed team.</w:t>
      </w:r>
      <w:r>
        <w:rPr>
          <w:sz w:val="28"/>
          <w:szCs w:val="28"/>
          <w:lang w:val="en-US"/>
        </w:rPr>
        <w:t xml:space="preserve"> The </w:t>
      </w:r>
      <w:r>
        <w:rPr>
          <w:sz w:val="28"/>
          <w:szCs w:val="28"/>
          <w:lang w:val="en-US"/>
        </w:rPr>
        <w:t>QA</w:t>
      </w:r>
      <w:r>
        <w:rPr>
          <w:sz w:val="28"/>
          <w:szCs w:val="28"/>
          <w:lang w:val="en-US"/>
        </w:rPr>
        <w:t xml:space="preserve"> system allows users to select reference run from past runs and impose it on the current run in order to detect possible deviations in the histogram</w:t>
      </w:r>
      <w:r>
        <w:rPr>
          <w:sz w:val="28"/>
          <w:szCs w:val="28"/>
          <w:lang w:val="en-US"/>
        </w:rPr>
        <w:t>s</w:t>
      </w:r>
      <w:r>
        <w:rPr>
          <w:sz w:val="28"/>
          <w:szCs w:val="28"/>
          <w:lang w:val="en-US"/>
        </w:rPr>
        <w:t>.</w:t>
      </w:r>
    </w:p>
    <w:p>
      <w:pPr>
        <w:pStyle w:val="Normal"/>
        <w:widowControl w:val="false"/>
        <w:ind w:firstLine="340"/>
        <w:jc w:val="both"/>
        <w:rPr/>
      </w:pPr>
      <w:r>
        <w:rPr>
          <w:sz w:val="28"/>
          <w:szCs w:val="28"/>
          <w:lang w:val="en-US"/>
        </w:rPr>
        <w:t xml:space="preserve">One of the crucial parts of data processing is the signal filtering in the strip detector subsystems such as Gas Electron Multipliers (GEM), silicon strip detectors and Cathode Strip Chambers (CSC). They constitute inner tracker  – the key part for </w:t>
      </w:r>
      <w:r>
        <w:rPr>
          <w:sz w:val="28"/>
          <w:szCs w:val="28"/>
          <w:lang w:val="en-US"/>
        </w:rPr>
        <w:t>track</w:t>
      </w:r>
      <w:r>
        <w:rPr>
          <w:sz w:val="28"/>
          <w:szCs w:val="28"/>
          <w:lang w:val="en-US"/>
        </w:rPr>
        <w:t xml:space="preserve"> reconstruction. The decoding workflow includes </w:t>
      </w:r>
      <w:r>
        <w:rPr>
          <w:sz w:val="28"/>
          <w:szCs w:val="28"/>
          <w:lang w:val="en-US"/>
        </w:rPr>
        <w:t>iterative</w:t>
      </w:r>
      <w:r>
        <w:rPr>
          <w:sz w:val="28"/>
          <w:szCs w:val="28"/>
          <w:lang w:val="en-US"/>
        </w:rPr>
        <w:t xml:space="preserve"> filtration, executing noise reduction.</w:t>
      </w:r>
    </w:p>
    <w:p>
      <w:pPr>
        <w:pStyle w:val="Normal"/>
        <w:widowControl w:val="false"/>
        <w:ind w:firstLine="340"/>
        <w:jc w:val="both"/>
        <w:rPr>
          <w:sz w:val="28"/>
          <w:szCs w:val="28"/>
          <w:lang w:val="en-US"/>
        </w:rPr>
      </w:pPr>
      <w:r>
        <w:rPr/>
      </w:r>
    </w:p>
    <w:p>
      <w:pPr>
        <w:pStyle w:val="Normal"/>
        <w:widowControl w:val="false"/>
        <w:ind w:firstLine="340"/>
        <w:jc w:val="both"/>
        <w:rPr>
          <w:sz w:val="28"/>
          <w:szCs w:val="28"/>
          <w:lang w:val="en-US"/>
        </w:rPr>
      </w:pPr>
      <w:r>
        <w:rPr>
          <w:sz w:val="28"/>
          <w:szCs w:val="28"/>
          <w:lang w:val="en-US"/>
        </w:rPr>
      </w:r>
    </w:p>
    <w:p>
      <w:pPr>
        <w:pStyle w:val="Normal"/>
        <w:widowControl w:val="false"/>
        <w:ind w:left="340" w:hanging="0"/>
        <w:jc w:val="both"/>
        <w:rPr/>
      </w:pPr>
      <w:r>
        <w:rPr>
          <w:lang w:val="en-US"/>
        </w:rPr>
        <w:t>1. Development of the BM@N Web Monitoring. Ilnur Gabdrakhmanov, Sergei Merts, EPJ Web of Conferences, EDP Sciences - Web of Conferences, 226, 03007, (2020).</w:t>
      </w:r>
    </w:p>
    <w:p>
      <w:pPr>
        <w:pStyle w:val="Normal"/>
        <w:widowControl w:val="false"/>
        <w:ind w:left="340" w:hanging="0"/>
        <w:jc w:val="both"/>
        <w:rPr/>
      </w:pPr>
      <w:r>
        <w:rPr>
          <w:lang w:val="en-US"/>
        </w:rPr>
        <w:t>2</w:t>
      </w:r>
      <w:r>
        <w:rPr>
          <w:lang w:val="en-US"/>
        </w:rPr>
        <w:t>. Software Development for the BM@N Experiment at NICA: Challenges and Status, Gertsenberger K., Merts S., Gabdrakhmanov I., Filozova I., Alexandrov I., Alexandrov E.,</w:t>
      </w:r>
    </w:p>
    <w:p>
      <w:pPr>
        <w:pStyle w:val="Normal"/>
        <w:widowControl w:val="false"/>
        <w:ind w:left="340" w:hanging="0"/>
        <w:jc w:val="both"/>
        <w:rPr/>
      </w:pPr>
      <w:r>
        <w:rPr>
          <w:lang w:val="en-US"/>
        </w:rPr>
        <w:t>Moshkin A., Chebotov A., EPJ Web of Conferences, EDP Sciences, 226, 03008, (2020).</w:t>
      </w:r>
    </w:p>
    <w:p>
      <w:pPr>
        <w:pStyle w:val="Normal"/>
        <w:widowControl w:val="false"/>
        <w:jc w:val="center"/>
        <w:rPr/>
      </w:pPr>
      <w:r>
        <w:rPr/>
      </w:r>
    </w:p>
    <w:sectPr>
      <w:headerReference w:type="default" r:id="rId6"/>
      <w:footerReference w:type="default" r:id="rId7"/>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settings.xml><?xml version="1.0" encoding="utf-8"?>
<w:settings xmlns:w="http://schemas.openxmlformats.org/wordprocessingml/2006/main">
  <w:zoom w:percent="9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AR PL SungtiL GB"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Header"/>
    <w:basedOn w:val="Normal"/>
    <w:link w:val="HeaderChar"/>
    <w:uiPriority w:val="99"/>
    <w:unhideWhenUsed/>
    <w:rsid w:val="004061c2"/>
    <w:pPr>
      <w:tabs>
        <w:tab w:val="center" w:pos="4844" w:leader="none"/>
        <w:tab w:val="right" w:pos="9689" w:leader="none"/>
      </w:tabs>
    </w:pPr>
    <w:rPr/>
  </w:style>
  <w:style w:type="paragraph" w:styleId="Style21">
    <w:name w:val="Footer"/>
    <w:basedOn w:val="Normal"/>
    <w:link w:val="FooterChar"/>
    <w:uiPriority w:val="99"/>
    <w:unhideWhenUsed/>
    <w:rsid w:val="004061c2"/>
    <w:pPr>
      <w:tabs>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M@N" TargetMode="External"/><Relationship Id="rId3" Type="http://schemas.openxmlformats.org/officeDocument/2006/relationships/hyperlink" Target="" TargetMode="External"/><Relationship Id="rId4" Type="http://schemas.openxmlformats.org/officeDocument/2006/relationships/hyperlink" Target="mailto:ilnur@jinr.ru" TargetMode="External"/><Relationship Id="rId5" Type="http://schemas.openxmlformats.org/officeDocument/2006/relationships/hyperlink" Target="mailto:BM@N"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Application>LibreOffice/6.0.7.3$Linux_X86_64 LibreOffice_project/00m0$Build-3</Application>
  <Pages>1</Pages>
  <Words>304</Words>
  <Characters>1714</Characters>
  <CharactersWithSpaces>2016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en-US</dc:language>
  <cp:lastModifiedBy/>
  <dcterms:modified xsi:type="dcterms:W3CDTF">2022-04-16T16:53:21Z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