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A5" w:rsidRPr="00E5401A" w:rsidRDefault="0039262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HIGH-POWER ELECTON ACCEERATORS FOR THE PRODUCTION OF MEDICAL RADIOISOTOPES</w:t>
      </w:r>
    </w:p>
    <w:p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077BC8" w:rsidRPr="00E115F6" w:rsidRDefault="004734F1" w:rsidP="004734F1">
      <w:pPr>
        <w:pStyle w:val="a9"/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E115F6">
        <w:rPr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>N.</w:t>
      </w:r>
      <w:r w:rsidRPr="00E115F6">
        <w:rPr>
          <w:sz w:val="28"/>
          <w:szCs w:val="28"/>
          <w:lang w:val="en-US"/>
        </w:rPr>
        <w:t xml:space="preserve"> Ermakov</w:t>
      </w:r>
      <w:r>
        <w:rPr>
          <w:sz w:val="28"/>
          <w:szCs w:val="28"/>
          <w:vertAlign w:val="superscript"/>
          <w:lang w:val="en-US"/>
        </w:rPr>
        <w:t>1,2</w:t>
      </w:r>
      <w:r>
        <w:rPr>
          <w:sz w:val="28"/>
          <w:szCs w:val="28"/>
          <w:lang w:val="en-US"/>
        </w:rPr>
        <w:t>,</w:t>
      </w:r>
      <w:r w:rsidRPr="00E115F6">
        <w:rPr>
          <w:sz w:val="28"/>
          <w:szCs w:val="28"/>
          <w:lang w:val="en-US"/>
        </w:rPr>
        <w:t xml:space="preserve"> </w:t>
      </w:r>
      <w:r w:rsidR="00E115F6" w:rsidRPr="00E115F6">
        <w:rPr>
          <w:sz w:val="28"/>
          <w:szCs w:val="28"/>
          <w:lang w:val="en-US"/>
        </w:rPr>
        <w:t>M.</w:t>
      </w:r>
      <w:r w:rsidR="00E93C6D">
        <w:rPr>
          <w:sz w:val="28"/>
          <w:szCs w:val="28"/>
          <w:lang w:val="en-US"/>
        </w:rPr>
        <w:t xml:space="preserve">A. </w:t>
      </w:r>
      <w:r w:rsidR="00E115F6" w:rsidRPr="00E115F6">
        <w:rPr>
          <w:sz w:val="28"/>
          <w:szCs w:val="28"/>
          <w:lang w:val="en-US"/>
        </w:rPr>
        <w:t>Borisov</w:t>
      </w:r>
      <w:r>
        <w:rPr>
          <w:sz w:val="28"/>
          <w:szCs w:val="28"/>
          <w:vertAlign w:val="superscript"/>
          <w:lang w:val="en-US"/>
        </w:rPr>
        <w:t>2,3</w:t>
      </w:r>
      <w:r w:rsidR="00E115F6" w:rsidRPr="00E115F6">
        <w:rPr>
          <w:sz w:val="28"/>
          <w:szCs w:val="28"/>
          <w:lang w:val="en-US"/>
        </w:rPr>
        <w:t xml:space="preserve">, </w:t>
      </w:r>
      <w:r w:rsidR="00E115F6">
        <w:rPr>
          <w:sz w:val="28"/>
          <w:szCs w:val="28"/>
          <w:lang w:val="en-US"/>
        </w:rPr>
        <w:t xml:space="preserve">V.V. </w:t>
      </w:r>
      <w:r w:rsidR="00E115F6" w:rsidRPr="00E115F6">
        <w:rPr>
          <w:sz w:val="28"/>
          <w:szCs w:val="28"/>
          <w:lang w:val="en-US"/>
        </w:rPr>
        <w:t>Khankin</w:t>
      </w:r>
      <w:r w:rsidR="00E115F6">
        <w:rPr>
          <w:sz w:val="28"/>
          <w:szCs w:val="28"/>
          <w:vertAlign w:val="superscript"/>
          <w:lang w:val="en-US"/>
        </w:rPr>
        <w:t>1,2</w:t>
      </w:r>
      <w:r w:rsidR="00E115F6">
        <w:rPr>
          <w:sz w:val="28"/>
          <w:szCs w:val="28"/>
          <w:lang w:val="en-US"/>
        </w:rPr>
        <w:t>,</w:t>
      </w:r>
      <w:r w:rsidR="00E115F6" w:rsidRPr="00E115F6">
        <w:rPr>
          <w:sz w:val="28"/>
          <w:szCs w:val="28"/>
          <w:lang w:val="en-US"/>
        </w:rPr>
        <w:t xml:space="preserve"> V.</w:t>
      </w:r>
      <w:r w:rsidR="00E115F6">
        <w:rPr>
          <w:sz w:val="28"/>
          <w:szCs w:val="28"/>
          <w:lang w:val="en-US"/>
        </w:rPr>
        <w:t>I.</w:t>
      </w:r>
      <w:r w:rsidR="00E115F6" w:rsidRPr="00E115F6">
        <w:rPr>
          <w:sz w:val="28"/>
          <w:szCs w:val="28"/>
          <w:lang w:val="en-US"/>
        </w:rPr>
        <w:t xml:space="preserve"> Shvedunov</w:t>
      </w:r>
      <w:r w:rsidR="00E115F6">
        <w:rPr>
          <w:sz w:val="28"/>
          <w:szCs w:val="28"/>
          <w:vertAlign w:val="superscript"/>
          <w:lang w:val="en-US"/>
        </w:rPr>
        <w:t>1,2</w:t>
      </w:r>
      <w:r w:rsidR="00E115F6">
        <w:rPr>
          <w:sz w:val="28"/>
          <w:szCs w:val="28"/>
          <w:lang w:val="en-US"/>
        </w:rPr>
        <w:t xml:space="preserve">, </w:t>
      </w:r>
      <w:r w:rsidR="00E115F6" w:rsidRPr="00E115F6">
        <w:rPr>
          <w:sz w:val="28"/>
          <w:szCs w:val="28"/>
          <w:lang w:val="en-US"/>
        </w:rPr>
        <w:t>D.S</w:t>
      </w:r>
      <w:r w:rsidR="00E115F6">
        <w:rPr>
          <w:sz w:val="28"/>
          <w:szCs w:val="28"/>
          <w:lang w:val="en-US"/>
        </w:rPr>
        <w:t>.</w:t>
      </w:r>
      <w:r w:rsidR="00E115F6" w:rsidRPr="00E115F6">
        <w:rPr>
          <w:sz w:val="28"/>
          <w:szCs w:val="28"/>
          <w:lang w:val="en-US"/>
        </w:rPr>
        <w:t xml:space="preserve"> Yurov</w:t>
      </w:r>
      <w:r w:rsidR="00E115F6">
        <w:rPr>
          <w:sz w:val="28"/>
          <w:szCs w:val="28"/>
          <w:vertAlign w:val="superscript"/>
          <w:lang w:val="en-US"/>
        </w:rPr>
        <w:t>1,2</w:t>
      </w:r>
    </w:p>
    <w:p w:rsidR="00E93C6D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46042">
        <w:rPr>
          <w:i/>
          <w:iCs/>
          <w:vertAlign w:val="superscript"/>
          <w:lang w:val="en-US"/>
        </w:rPr>
        <w:t>1</w:t>
      </w:r>
      <w:r w:rsidR="00E46042">
        <w:rPr>
          <w:i/>
          <w:iCs/>
          <w:lang w:val="en-US"/>
        </w:rPr>
        <w:t xml:space="preserve">Skobeltsyn Institute of Nuclear Physics </w:t>
      </w:r>
      <w:r w:rsidR="00077BC8" w:rsidRPr="00E46042">
        <w:rPr>
          <w:i/>
          <w:iCs/>
          <w:lang w:val="en-US"/>
        </w:rPr>
        <w:t>Lomonosov</w:t>
      </w:r>
      <w:r w:rsidR="00077BC8">
        <w:rPr>
          <w:i/>
          <w:iCs/>
          <w:lang w:val="en-US"/>
        </w:rPr>
        <w:t xml:space="preserve"> Moscow State University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Moscow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  <w:r w:rsidRPr="00E5401A">
        <w:rPr>
          <w:i/>
          <w:iCs/>
          <w:lang w:val="en-US"/>
        </w:rPr>
        <w:t>;</w:t>
      </w:r>
    </w:p>
    <w:p w:rsidR="00C775A5" w:rsidRDefault="00C775A5">
      <w:pPr>
        <w:widowControl w:val="0"/>
        <w:autoSpaceDE w:val="0"/>
        <w:autoSpaceDN w:val="0"/>
        <w:adjustRightInd w:val="0"/>
        <w:jc w:val="center"/>
        <w:rPr>
          <w:i/>
          <w:lang w:val="en-US"/>
        </w:rPr>
      </w:pPr>
      <w:r w:rsidRPr="00E46042">
        <w:rPr>
          <w:i/>
          <w:iCs/>
          <w:vertAlign w:val="superscript"/>
          <w:lang w:val="en-US"/>
        </w:rPr>
        <w:t>2</w:t>
      </w:r>
      <w:r w:rsidR="00D077E6" w:rsidRPr="00E46042">
        <w:rPr>
          <w:i/>
          <w:lang w:val="en-US"/>
        </w:rPr>
        <w:t xml:space="preserve"> </w:t>
      </w:r>
      <w:r w:rsidR="00E46042" w:rsidRPr="00E46042">
        <w:rPr>
          <w:i/>
          <w:color w:val="000000"/>
          <w:lang w:val="en-US"/>
        </w:rPr>
        <w:t>Laboratory</w:t>
      </w:r>
      <w:r w:rsidR="00E46042" w:rsidRPr="008954B1">
        <w:rPr>
          <w:b/>
          <w:color w:val="000000"/>
          <w:sz w:val="28"/>
          <w:szCs w:val="28"/>
          <w:lang w:val="en-US"/>
        </w:rPr>
        <w:t xml:space="preserve"> </w:t>
      </w:r>
      <w:r w:rsidR="00E46042" w:rsidRPr="00E46042">
        <w:rPr>
          <w:i/>
          <w:color w:val="000000"/>
          <w:lang w:val="en-US"/>
        </w:rPr>
        <w:t>of electron accelerators MSU Ltd</w:t>
      </w:r>
      <w:r w:rsidR="00D077E6">
        <w:rPr>
          <w:i/>
          <w:lang w:val="en-US"/>
        </w:rPr>
        <w:t>,</w:t>
      </w:r>
      <w:r w:rsidR="00E46042" w:rsidRPr="00E46042">
        <w:rPr>
          <w:i/>
          <w:lang w:val="en-US"/>
        </w:rPr>
        <w:t xml:space="preserve"> </w:t>
      </w:r>
      <w:r w:rsidR="00E46042">
        <w:rPr>
          <w:i/>
          <w:lang w:val="en-US"/>
        </w:rPr>
        <w:t>Moscow</w:t>
      </w:r>
      <w:r w:rsidR="00D077E6">
        <w:rPr>
          <w:i/>
          <w:lang w:val="en-US"/>
        </w:rPr>
        <w:t xml:space="preserve">, </w:t>
      </w:r>
      <w:r w:rsidR="00E46042">
        <w:rPr>
          <w:i/>
          <w:lang w:val="en-US"/>
        </w:rPr>
        <w:t>Russia</w:t>
      </w:r>
      <w:r w:rsidR="00E93C6D">
        <w:rPr>
          <w:i/>
          <w:lang w:val="en-US"/>
        </w:rPr>
        <w:t>;</w:t>
      </w:r>
    </w:p>
    <w:p w:rsidR="00E93C6D" w:rsidRPr="00E93C6D" w:rsidRDefault="00E93C6D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vertAlign w:val="superscript"/>
          <w:lang w:val="en-US"/>
        </w:rPr>
        <w:t>3</w:t>
      </w:r>
      <w:r>
        <w:rPr>
          <w:i/>
          <w:lang w:val="en-US"/>
        </w:rPr>
        <w:t xml:space="preserve">Faculty of Physics </w:t>
      </w:r>
      <w:r w:rsidRPr="00E46042">
        <w:rPr>
          <w:i/>
          <w:iCs/>
          <w:lang w:val="en-US"/>
        </w:rPr>
        <w:t>Lomonosov</w:t>
      </w:r>
      <w:r>
        <w:rPr>
          <w:i/>
          <w:iCs/>
          <w:lang w:val="en-US"/>
        </w:rPr>
        <w:t xml:space="preserve"> Moscow State University</w:t>
      </w:r>
      <w:r w:rsidRPr="00E5401A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>Moscow, Russia</w:t>
      </w:r>
    </w:p>
    <w:p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81480E">
        <w:rPr>
          <w:lang w:val="en-US"/>
        </w:rPr>
        <w:t>a_ermak1978</w:t>
      </w:r>
      <w:r w:rsidR="00074B75" w:rsidRPr="00E5401A">
        <w:rPr>
          <w:lang w:val="en-US"/>
        </w:rPr>
        <w:t>@</w:t>
      </w:r>
      <w:r w:rsidR="0081480E">
        <w:rPr>
          <w:lang w:val="en-US"/>
        </w:rPr>
        <w:t>mail.ru</w:t>
      </w:r>
      <w:r>
        <w:rPr>
          <w:lang w:val="en-US"/>
        </w:rPr>
        <w:tab/>
      </w:r>
    </w:p>
    <w:p w:rsidR="009E098D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28788B" w:rsidRPr="00570C54" w:rsidRDefault="0028788B" w:rsidP="0028788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70C54">
        <w:rPr>
          <w:sz w:val="28"/>
          <w:szCs w:val="28"/>
          <w:lang w:val="en-US"/>
        </w:rPr>
        <w:t xml:space="preserve">In present time there is a tendency to avoid nuclear reactors in favor of electron accelerators as the main instrument for the production of medical radioisotopes. The report is devoted to high-power industrial accelerators </w:t>
      </w:r>
      <w:r w:rsidR="00C867A0" w:rsidRPr="00570C54">
        <w:rPr>
          <w:sz w:val="28"/>
          <w:szCs w:val="28"/>
          <w:lang w:val="en-US"/>
        </w:rPr>
        <w:t xml:space="preserve">developed by </w:t>
      </w:r>
      <w:r w:rsidR="004734F1" w:rsidRPr="006D0BCC">
        <w:rPr>
          <w:sz w:val="28"/>
          <w:szCs w:val="28"/>
          <w:lang w:val="en-US"/>
        </w:rPr>
        <w:t>different</w:t>
      </w:r>
      <w:r w:rsidR="004734F1" w:rsidRPr="004734F1">
        <w:rPr>
          <w:color w:val="FF0000"/>
          <w:sz w:val="28"/>
          <w:szCs w:val="28"/>
          <w:lang w:val="en-US"/>
        </w:rPr>
        <w:t xml:space="preserve"> </w:t>
      </w:r>
      <w:r w:rsidR="00C867A0" w:rsidRPr="00570C54">
        <w:rPr>
          <w:sz w:val="28"/>
          <w:szCs w:val="28"/>
          <w:lang w:val="en-US"/>
        </w:rPr>
        <w:t xml:space="preserve">manufacturers, including </w:t>
      </w:r>
      <w:r w:rsidR="004734F1" w:rsidRPr="006D0BCC">
        <w:rPr>
          <w:sz w:val="28"/>
          <w:szCs w:val="28"/>
          <w:lang w:val="en-US"/>
        </w:rPr>
        <w:t xml:space="preserve">Laboratory of </w:t>
      </w:r>
      <w:r w:rsidR="00C867A0" w:rsidRPr="006D0BCC">
        <w:rPr>
          <w:sz w:val="28"/>
          <w:szCs w:val="28"/>
          <w:lang w:val="en-US"/>
        </w:rPr>
        <w:t>Electron Accelerators MSU</w:t>
      </w:r>
      <w:r w:rsidR="00C867A0" w:rsidRPr="00570C54">
        <w:rPr>
          <w:sz w:val="28"/>
          <w:szCs w:val="28"/>
          <w:lang w:val="en-US"/>
        </w:rPr>
        <w:t xml:space="preserve"> Ltd. The main requirements for an electron beam are considered based on the existing methods of the radioisotopes production. The advantages and disadvantages of various schemes of high-</w:t>
      </w:r>
      <w:r w:rsidR="00570C54" w:rsidRPr="00570C54">
        <w:rPr>
          <w:sz w:val="28"/>
          <w:szCs w:val="28"/>
          <w:lang w:val="en-US"/>
        </w:rPr>
        <w:t>power accelerators, beam transportation systems, and other are discussed in the article.</w:t>
      </w:r>
    </w:p>
    <w:p w:rsidR="0028788B" w:rsidRPr="00570C54" w:rsidRDefault="0028788B" w:rsidP="009E098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584234" w:rsidRPr="001549C1" w:rsidRDefault="00584234" w:rsidP="009E09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49C1">
        <w:rPr>
          <w:sz w:val="28"/>
          <w:szCs w:val="28"/>
        </w:rPr>
        <w:t>Ускорители электронов с большой мощностью пучка для наработки медицинских изотопов.</w:t>
      </w:r>
    </w:p>
    <w:p w:rsidR="00584234" w:rsidRPr="000568DA" w:rsidRDefault="00584234" w:rsidP="009E09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4234" w:rsidRPr="001549C1" w:rsidRDefault="000568DA" w:rsidP="005842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наметилась тенденция отказа от ядерных реакторов в пользу электронных ускорителей, как основных инструментов для производства медицинских изотопов. </w:t>
      </w:r>
      <w:r w:rsidR="007E7985" w:rsidRPr="001549C1">
        <w:rPr>
          <w:sz w:val="28"/>
          <w:szCs w:val="28"/>
        </w:rPr>
        <w:t>Доклад посвящен</w:t>
      </w:r>
      <w:r w:rsidR="00584234" w:rsidRPr="001549C1">
        <w:rPr>
          <w:sz w:val="28"/>
          <w:szCs w:val="28"/>
        </w:rPr>
        <w:t xml:space="preserve"> </w:t>
      </w:r>
      <w:r w:rsidR="007E7985" w:rsidRPr="001549C1">
        <w:rPr>
          <w:sz w:val="28"/>
          <w:szCs w:val="28"/>
        </w:rPr>
        <w:t>промышленным</w:t>
      </w:r>
      <w:r w:rsidR="00584234" w:rsidRPr="001549C1">
        <w:rPr>
          <w:sz w:val="28"/>
          <w:szCs w:val="28"/>
        </w:rPr>
        <w:t xml:space="preserve"> </w:t>
      </w:r>
      <w:r w:rsidR="007E7985" w:rsidRPr="001549C1">
        <w:rPr>
          <w:sz w:val="28"/>
          <w:szCs w:val="28"/>
        </w:rPr>
        <w:t>ускорителям</w:t>
      </w:r>
      <w:r w:rsidR="00584234" w:rsidRPr="001549C1">
        <w:rPr>
          <w:sz w:val="28"/>
          <w:szCs w:val="28"/>
        </w:rPr>
        <w:t xml:space="preserve"> </w:t>
      </w:r>
      <w:r w:rsidR="00C867A0">
        <w:rPr>
          <w:sz w:val="28"/>
          <w:szCs w:val="28"/>
          <w:lang w:val="en-US"/>
        </w:rPr>
        <w:t>c</w:t>
      </w:r>
      <w:r w:rsidR="00C867A0">
        <w:rPr>
          <w:sz w:val="28"/>
          <w:szCs w:val="28"/>
        </w:rPr>
        <w:t xml:space="preserve"> большой мощностью пучка</w:t>
      </w:r>
      <w:r w:rsidR="00584234" w:rsidRPr="001549C1">
        <w:rPr>
          <w:sz w:val="28"/>
          <w:szCs w:val="28"/>
        </w:rPr>
        <w:t>, разработанны</w:t>
      </w:r>
      <w:r w:rsidR="007E7985" w:rsidRPr="001549C1">
        <w:rPr>
          <w:sz w:val="28"/>
          <w:szCs w:val="28"/>
        </w:rPr>
        <w:t>х</w:t>
      </w:r>
      <w:r w:rsidR="00584234" w:rsidRPr="001549C1">
        <w:rPr>
          <w:sz w:val="28"/>
          <w:szCs w:val="28"/>
        </w:rPr>
        <w:t xml:space="preserve"> зарубежными и отечественными производителями</w:t>
      </w:r>
      <w:r w:rsidR="00A261B4" w:rsidRPr="001549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A261B4" w:rsidRPr="001549C1">
        <w:rPr>
          <w:sz w:val="28"/>
          <w:szCs w:val="28"/>
        </w:rPr>
        <w:t>том числе Лабораторией Электронных Ускорителей МГУ (ЛЭУ МГУ)</w:t>
      </w:r>
      <w:r w:rsidR="00584234" w:rsidRPr="001549C1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Рассмотрены</w:t>
      </w:r>
      <w:r w:rsidR="00223C13" w:rsidRPr="001549C1">
        <w:rPr>
          <w:sz w:val="28"/>
          <w:szCs w:val="28"/>
        </w:rPr>
        <w:t xml:space="preserve"> </w:t>
      </w:r>
      <w:r w:rsidR="00584234" w:rsidRPr="001549C1">
        <w:rPr>
          <w:sz w:val="28"/>
          <w:szCs w:val="28"/>
        </w:rPr>
        <w:t xml:space="preserve">основные требования, которые </w:t>
      </w:r>
      <w:r>
        <w:rPr>
          <w:sz w:val="28"/>
          <w:szCs w:val="28"/>
        </w:rPr>
        <w:t xml:space="preserve">предъявляются к пучку электронов, исходя из существующих методик наработки медицинских изотопов. </w:t>
      </w:r>
      <w:r w:rsidRPr="001549C1">
        <w:rPr>
          <w:sz w:val="28"/>
          <w:szCs w:val="28"/>
        </w:rPr>
        <w:t xml:space="preserve">В статье обсуждаются </w:t>
      </w:r>
      <w:r>
        <w:rPr>
          <w:sz w:val="28"/>
          <w:szCs w:val="28"/>
        </w:rPr>
        <w:t>преимущества и недостатки различных схем</w:t>
      </w:r>
      <w:r w:rsidRPr="001549C1">
        <w:rPr>
          <w:sz w:val="28"/>
          <w:szCs w:val="28"/>
        </w:rPr>
        <w:t xml:space="preserve"> построения ускорителей </w:t>
      </w:r>
      <w:r>
        <w:rPr>
          <w:sz w:val="28"/>
          <w:szCs w:val="28"/>
        </w:rPr>
        <w:t xml:space="preserve">электронов </w:t>
      </w:r>
      <w:r w:rsidRPr="001549C1">
        <w:rPr>
          <w:sz w:val="28"/>
          <w:szCs w:val="28"/>
        </w:rPr>
        <w:t xml:space="preserve">с большой мощностью пучка, </w:t>
      </w:r>
      <w:r>
        <w:rPr>
          <w:sz w:val="28"/>
          <w:szCs w:val="28"/>
        </w:rPr>
        <w:t>системы транспортировки и другие.</w:t>
      </w:r>
    </w:p>
    <w:p w:rsidR="00584234" w:rsidRPr="00584234" w:rsidRDefault="00584234" w:rsidP="00584234">
      <w:pPr>
        <w:widowControl w:val="0"/>
        <w:autoSpaceDE w:val="0"/>
        <w:autoSpaceDN w:val="0"/>
        <w:adjustRightInd w:val="0"/>
        <w:jc w:val="both"/>
      </w:pPr>
    </w:p>
    <w:sectPr w:rsidR="00584234" w:rsidRPr="00584234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37F" w:rsidRDefault="0047637F" w:rsidP="004061C2">
      <w:r>
        <w:separator/>
      </w:r>
    </w:p>
  </w:endnote>
  <w:endnote w:type="continuationSeparator" w:id="0">
    <w:p w:rsidR="0047637F" w:rsidRDefault="0047637F" w:rsidP="0040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37F" w:rsidRDefault="0047637F" w:rsidP="004061C2">
      <w:r>
        <w:separator/>
      </w:r>
    </w:p>
  </w:footnote>
  <w:footnote w:type="continuationSeparator" w:id="0">
    <w:p w:rsidR="0047637F" w:rsidRDefault="0047637F" w:rsidP="00406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B42EF"/>
    <w:multiLevelType w:val="hybridMultilevel"/>
    <w:tmpl w:val="DAACA33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D482A"/>
    <w:rsid w:val="000568DA"/>
    <w:rsid w:val="00074B75"/>
    <w:rsid w:val="00077BC8"/>
    <w:rsid w:val="000A3381"/>
    <w:rsid w:val="000E2CA9"/>
    <w:rsid w:val="001549C1"/>
    <w:rsid w:val="001A39D1"/>
    <w:rsid w:val="001A7891"/>
    <w:rsid w:val="001D482A"/>
    <w:rsid w:val="00215EC6"/>
    <w:rsid w:val="00223C13"/>
    <w:rsid w:val="0028788B"/>
    <w:rsid w:val="002A15E7"/>
    <w:rsid w:val="003468B3"/>
    <w:rsid w:val="00367496"/>
    <w:rsid w:val="00392629"/>
    <w:rsid w:val="003A4FBF"/>
    <w:rsid w:val="004061C2"/>
    <w:rsid w:val="004734F1"/>
    <w:rsid w:val="0047637F"/>
    <w:rsid w:val="00490684"/>
    <w:rsid w:val="004E661F"/>
    <w:rsid w:val="00570C54"/>
    <w:rsid w:val="00584234"/>
    <w:rsid w:val="005A1D51"/>
    <w:rsid w:val="006B0359"/>
    <w:rsid w:val="006D0BCC"/>
    <w:rsid w:val="006E517F"/>
    <w:rsid w:val="007B3E28"/>
    <w:rsid w:val="007E7481"/>
    <w:rsid w:val="007E7985"/>
    <w:rsid w:val="0081480E"/>
    <w:rsid w:val="008F7BD7"/>
    <w:rsid w:val="009067A0"/>
    <w:rsid w:val="009E098D"/>
    <w:rsid w:val="009E4D25"/>
    <w:rsid w:val="009E7653"/>
    <w:rsid w:val="00A261B4"/>
    <w:rsid w:val="00AB4EBA"/>
    <w:rsid w:val="00AF73EC"/>
    <w:rsid w:val="00B4673C"/>
    <w:rsid w:val="00BE3BD5"/>
    <w:rsid w:val="00C47E0A"/>
    <w:rsid w:val="00C575B6"/>
    <w:rsid w:val="00C775A5"/>
    <w:rsid w:val="00C867A0"/>
    <w:rsid w:val="00CC7E21"/>
    <w:rsid w:val="00D02606"/>
    <w:rsid w:val="00D077E6"/>
    <w:rsid w:val="00D9628D"/>
    <w:rsid w:val="00DD178D"/>
    <w:rsid w:val="00E115F6"/>
    <w:rsid w:val="00E13B3D"/>
    <w:rsid w:val="00E46042"/>
    <w:rsid w:val="00E5401A"/>
    <w:rsid w:val="00E93C6D"/>
    <w:rsid w:val="00EA033A"/>
    <w:rsid w:val="00EB7394"/>
    <w:rsid w:val="00F4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E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6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629"/>
    <w:rPr>
      <w:rFonts w:ascii="Tahom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E11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2022-04-14T06:49:00Z</dcterms:created>
  <dcterms:modified xsi:type="dcterms:W3CDTF">2022-04-14T06:49:00Z</dcterms:modified>
</cp:coreProperties>
</file>