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b w:val="1"/>
          <w:sz w:val="32"/>
          <w:szCs w:val="32"/>
        </w:rPr>
      </w:pPr>
      <w:r w:rsidDel="00000000" w:rsidR="00000000" w:rsidRPr="00000000">
        <w:rPr>
          <w:b w:val="1"/>
          <w:sz w:val="32"/>
          <w:szCs w:val="32"/>
          <w:rtl w:val="0"/>
        </w:rPr>
        <w:t xml:space="preserve">First results from CLAS12 on 𝜋+𝜋−𝑝 electroproduction in fully exclusive kinematic</w:t>
      </w:r>
      <w:r w:rsidDel="00000000" w:rsidR="00000000" w:rsidRPr="00000000">
        <w:rPr>
          <w:rtl w:val="0"/>
        </w:rPr>
      </w:r>
    </w:p>
    <w:p w:rsidR="00000000" w:rsidDel="00000000" w:rsidP="00000000" w:rsidRDefault="00000000" w:rsidRPr="00000000" w14:paraId="00000002">
      <w:pPr>
        <w:widowControl w:val="0"/>
        <w:jc w:val="center"/>
        <w:rPr/>
      </w:pPr>
      <w:r w:rsidDel="00000000" w:rsidR="00000000" w:rsidRPr="00000000">
        <w:rPr>
          <w:rtl w:val="0"/>
        </w:rPr>
      </w:r>
    </w:p>
    <w:p w:rsidR="00000000" w:rsidDel="00000000" w:rsidP="00000000" w:rsidRDefault="00000000" w:rsidRPr="00000000" w14:paraId="00000003">
      <w:pPr>
        <w:widowControl w:val="0"/>
        <w:jc w:val="center"/>
        <w:rPr>
          <w:sz w:val="28"/>
          <w:szCs w:val="28"/>
        </w:rPr>
      </w:pPr>
      <w:r w:rsidDel="00000000" w:rsidR="00000000" w:rsidRPr="00000000">
        <w:rPr>
          <w:sz w:val="28"/>
          <w:szCs w:val="28"/>
          <w:rtl w:val="0"/>
        </w:rPr>
        <w:t xml:space="preserve">A. S. Frolova</w:t>
      </w:r>
      <w:r w:rsidDel="00000000" w:rsidR="00000000" w:rsidRPr="00000000">
        <w:rPr>
          <w:sz w:val="28"/>
          <w:szCs w:val="28"/>
          <w:vertAlign w:val="superscript"/>
          <w:rtl w:val="0"/>
        </w:rPr>
        <w:t xml:space="preserve">1</w:t>
      </w:r>
      <w:r w:rsidDel="00000000" w:rsidR="00000000" w:rsidRPr="00000000">
        <w:rPr>
          <w:sz w:val="28"/>
          <w:szCs w:val="28"/>
          <w:rtl w:val="0"/>
        </w:rPr>
        <w:t xml:space="preserve">,V. I. Mokeev</w:t>
      </w:r>
      <w:r w:rsidDel="00000000" w:rsidR="00000000" w:rsidRPr="00000000">
        <w:rPr>
          <w:sz w:val="28"/>
          <w:szCs w:val="28"/>
          <w:vertAlign w:val="superscript"/>
          <w:rtl w:val="0"/>
        </w:rPr>
        <w:t xml:space="preserve">2</w:t>
      </w:r>
      <w:r w:rsidDel="00000000" w:rsidR="00000000" w:rsidRPr="00000000">
        <w:rPr>
          <w:sz w:val="28"/>
          <w:szCs w:val="28"/>
          <w:rtl w:val="0"/>
        </w:rPr>
        <w:t xml:space="preserve">, E. L. Isupov</w:t>
      </w:r>
      <w:r w:rsidDel="00000000" w:rsidR="00000000" w:rsidRPr="00000000">
        <w:rPr>
          <w:sz w:val="28"/>
          <w:szCs w:val="28"/>
          <w:vertAlign w:val="superscript"/>
          <w:rtl w:val="0"/>
        </w:rPr>
        <w:t xml:space="preserve">3</w:t>
      </w:r>
      <w:r w:rsidDel="00000000" w:rsidR="00000000" w:rsidRPr="00000000">
        <w:rPr>
          <w:sz w:val="28"/>
          <w:szCs w:val="28"/>
          <w:rtl w:val="0"/>
        </w:rPr>
        <w:t xml:space="preserve">, A. A. Golubenko</w:t>
      </w:r>
      <w:r w:rsidDel="00000000" w:rsidR="00000000" w:rsidRPr="00000000">
        <w:rPr>
          <w:sz w:val="28"/>
          <w:szCs w:val="28"/>
          <w:vertAlign w:val="superscript"/>
          <w:rtl w:val="0"/>
        </w:rPr>
        <w:t xml:space="preserve">4</w:t>
      </w:r>
      <w:r w:rsidDel="00000000" w:rsidR="00000000" w:rsidRPr="00000000">
        <w:rPr>
          <w:rtl w:val="0"/>
        </w:rPr>
      </w:r>
    </w:p>
    <w:p w:rsidR="00000000" w:rsidDel="00000000" w:rsidP="00000000" w:rsidRDefault="00000000" w:rsidRPr="00000000" w14:paraId="00000004">
      <w:pPr>
        <w:widowControl w:val="0"/>
        <w:jc w:val="center"/>
        <w:rPr>
          <w:i w:val="1"/>
        </w:rPr>
      </w:pPr>
      <w:r w:rsidDel="00000000" w:rsidR="00000000" w:rsidRPr="00000000">
        <w:rPr>
          <w:i w:val="1"/>
          <w:vertAlign w:val="superscript"/>
          <w:rtl w:val="0"/>
        </w:rPr>
        <w:t xml:space="preserve">1</w:t>
      </w:r>
      <w:r w:rsidDel="00000000" w:rsidR="00000000" w:rsidRPr="00000000">
        <w:rPr>
          <w:i w:val="1"/>
          <w:rtl w:val="0"/>
        </w:rPr>
        <w:t xml:space="preserve">Lomonosov Moscow State University, Moscow, Russia; </w:t>
      </w:r>
      <w:r w:rsidDel="00000000" w:rsidR="00000000" w:rsidRPr="00000000">
        <w:rPr>
          <w:i w:val="1"/>
          <w:vertAlign w:val="superscript"/>
          <w:rtl w:val="0"/>
        </w:rPr>
        <w:t xml:space="preserve">2</w:t>
      </w:r>
      <w:r w:rsidDel="00000000" w:rsidR="00000000" w:rsidRPr="00000000">
        <w:rPr>
          <w:i w:val="1"/>
          <w:rtl w:val="0"/>
        </w:rPr>
        <w:t xml:space="preserve"> Skobeltsyn Institute of Nuclear Physics, Moscow</w:t>
      </w:r>
    </w:p>
    <w:p w:rsidR="00000000" w:rsidDel="00000000" w:rsidP="00000000" w:rsidRDefault="00000000" w:rsidRPr="00000000" w14:paraId="00000005">
      <w:pPr>
        <w:widowControl w:val="0"/>
        <w:tabs>
          <w:tab w:val="center" w:pos="4536"/>
          <w:tab w:val="left" w:pos="6535"/>
        </w:tabs>
        <w:rPr/>
      </w:pPr>
      <w:r w:rsidDel="00000000" w:rsidR="00000000" w:rsidRPr="00000000">
        <w:rPr>
          <w:rtl w:val="0"/>
        </w:rPr>
        <w:tab/>
        <w:t xml:space="preserve">E-mail: frolova.as17@physics.msu.ru</w:t>
        <w:tab/>
      </w:r>
    </w:p>
    <w:p w:rsidR="00000000" w:rsidDel="00000000" w:rsidP="00000000" w:rsidRDefault="00000000" w:rsidRPr="00000000" w14:paraId="00000006">
      <w:pPr>
        <w:widowControl w:val="0"/>
        <w:jc w:val="center"/>
        <w:rPr/>
      </w:pPr>
      <w:r w:rsidDel="00000000" w:rsidR="00000000" w:rsidRPr="00000000">
        <w:rPr>
          <w:rtl w:val="0"/>
        </w:rPr>
      </w:r>
    </w:p>
    <w:p w:rsidR="00000000" w:rsidDel="00000000" w:rsidP="00000000" w:rsidRDefault="00000000" w:rsidRPr="00000000" w14:paraId="00000007">
      <w:pPr>
        <w:widowControl w:val="0"/>
        <w:ind w:firstLine="340"/>
        <w:jc w:val="both"/>
        <w:rPr>
          <w:sz w:val="28"/>
          <w:szCs w:val="28"/>
        </w:rPr>
      </w:pPr>
      <w:bookmarkStart w:colFirst="0" w:colLast="0" w:name="_heading=h.gjdgxs" w:id="0"/>
      <w:bookmarkEnd w:id="0"/>
      <w:r w:rsidDel="00000000" w:rsidR="00000000" w:rsidRPr="00000000">
        <w:rPr>
          <w:sz w:val="28"/>
          <w:szCs w:val="28"/>
          <w:rtl w:val="0"/>
        </w:rPr>
        <w:t xml:space="preserve">Studies of the excited nucleon state spectrum and structure offer unique insight into the dynamics of strong interaction in the regime of large QCD running coupling, i.e. the regime of strong QCD.[1] The experimental program at Hall B in Jefferson Laboratory with the CLAS detector using electron and photon beams has provided the first and only available in the world results on electroexcitation amplitudes (𝛾𝑣𝑝𝑁</w:t>
      </w:r>
      <w:sdt>
        <w:sdtPr>
          <w:tag w:val="goog_rdk_0"/>
        </w:sdtPr>
        <w:sdtContent>
          <w:r w:rsidDel="00000000" w:rsidR="00000000" w:rsidRPr="00000000">
            <w:rPr>
              <w:rFonts w:ascii="Gungsuh" w:cs="Gungsuh" w:eastAsia="Gungsuh" w:hAnsi="Gungsuh"/>
              <w:sz w:val="28"/>
              <w:szCs w:val="28"/>
              <w:vertAlign w:val="superscript"/>
              <w:rtl w:val="0"/>
            </w:rPr>
            <w:t xml:space="preserve">∗</w:t>
          </w:r>
        </w:sdtContent>
      </w:sdt>
      <w:r w:rsidDel="00000000" w:rsidR="00000000" w:rsidRPr="00000000">
        <w:rPr>
          <w:sz w:val="28"/>
          <w:szCs w:val="28"/>
          <w:rtl w:val="0"/>
        </w:rPr>
        <w:t xml:space="preserve"> electrocouplings) for the most resonances in the mass range up to 1.8 GeV and photon virtuality up to 𝑄</w:t>
      </w:r>
      <w:r w:rsidDel="00000000" w:rsidR="00000000" w:rsidRPr="00000000">
        <w:rPr>
          <w:sz w:val="28"/>
          <w:szCs w:val="28"/>
          <w:vertAlign w:val="superscript"/>
          <w:rtl w:val="0"/>
        </w:rPr>
        <w:t xml:space="preserve">2</w:t>
      </w:r>
      <w:r w:rsidDel="00000000" w:rsidR="00000000" w:rsidRPr="00000000">
        <w:rPr>
          <w:sz w:val="28"/>
          <w:szCs w:val="28"/>
          <w:rtl w:val="0"/>
        </w:rPr>
        <w:t xml:space="preserve">&lt;5.0 GeV</w:t>
      </w:r>
      <w:r w:rsidDel="00000000" w:rsidR="00000000" w:rsidRPr="00000000">
        <w:rPr>
          <w:sz w:val="28"/>
          <w:szCs w:val="28"/>
          <w:vertAlign w:val="superscript"/>
          <w:rtl w:val="0"/>
        </w:rPr>
        <w:t xml:space="preserve">2</w:t>
      </w:r>
      <w:r w:rsidDel="00000000" w:rsidR="00000000" w:rsidRPr="00000000">
        <w:rPr>
          <w:sz w:val="28"/>
          <w:szCs w:val="28"/>
          <w:rtl w:val="0"/>
        </w:rPr>
        <w:t xml:space="preserve">. Expertiments with the CLAS12 detector will extend our knowledge on the 𝑁</w:t>
      </w:r>
      <w:sdt>
        <w:sdtPr>
          <w:tag w:val="goog_rdk_1"/>
        </w:sdtPr>
        <w:sdtContent>
          <w:r w:rsidDel="00000000" w:rsidR="00000000" w:rsidRPr="00000000">
            <w:rPr>
              <w:rFonts w:ascii="Gungsuh" w:cs="Gungsuh" w:eastAsia="Gungsuh" w:hAnsi="Gungsuh"/>
              <w:sz w:val="28"/>
              <w:szCs w:val="28"/>
              <w:vertAlign w:val="superscript"/>
              <w:rtl w:val="0"/>
            </w:rPr>
            <w:t xml:space="preserve">∗</w:t>
          </w:r>
        </w:sdtContent>
      </w:sdt>
      <w:r w:rsidDel="00000000" w:rsidR="00000000" w:rsidRPr="00000000">
        <w:rPr>
          <w:sz w:val="28"/>
          <w:szCs w:val="28"/>
          <w:rtl w:val="0"/>
        </w:rPr>
        <w:t xml:space="preserve"> spectra, in particular, in the mass range above 2.0 GeV. Studies of 𝜋</w:t>
      </w:r>
      <w:r w:rsidDel="00000000" w:rsidR="00000000" w:rsidRPr="00000000">
        <w:rPr>
          <w:sz w:val="28"/>
          <w:szCs w:val="28"/>
          <w:vertAlign w:val="superscript"/>
          <w:rtl w:val="0"/>
        </w:rPr>
        <w:t xml:space="preserve">+</w:t>
      </w:r>
      <w:r w:rsidDel="00000000" w:rsidR="00000000" w:rsidRPr="00000000">
        <w:rPr>
          <w:sz w:val="28"/>
          <w:szCs w:val="28"/>
          <w:rtl w:val="0"/>
        </w:rPr>
        <w:t xml:space="preserve">𝜋</w:t>
      </w:r>
      <w:sdt>
        <w:sdtPr>
          <w:tag w:val="goog_rdk_2"/>
        </w:sdtPr>
        <w:sdtContent>
          <w:r w:rsidDel="00000000" w:rsidR="00000000" w:rsidRPr="00000000">
            <w:rPr>
              <w:rFonts w:ascii="Gungsuh" w:cs="Gungsuh" w:eastAsia="Gungsuh" w:hAnsi="Gungsuh"/>
              <w:sz w:val="28"/>
              <w:szCs w:val="28"/>
              <w:vertAlign w:val="superscript"/>
              <w:rtl w:val="0"/>
            </w:rPr>
            <w:t xml:space="preserve">−</w:t>
          </w:r>
        </w:sdtContent>
      </w:sdt>
      <w:r w:rsidDel="00000000" w:rsidR="00000000" w:rsidRPr="00000000">
        <w:rPr>
          <w:sz w:val="28"/>
          <w:szCs w:val="28"/>
          <w:rtl w:val="0"/>
        </w:rPr>
        <w:t xml:space="preserve">𝑝 electroproduction represent an important part of these efforts. The first results of studying this complex electroproduction channel will be outlined in the talk.</w:t>
      </w:r>
    </w:p>
    <w:p w:rsidR="00000000" w:rsidDel="00000000" w:rsidP="00000000" w:rsidRDefault="00000000" w:rsidRPr="00000000" w14:paraId="00000008">
      <w:pPr>
        <w:widowControl w:val="0"/>
        <w:ind w:firstLine="340"/>
        <w:jc w:val="both"/>
        <w:rPr>
          <w:sz w:val="28"/>
          <w:szCs w:val="28"/>
        </w:rPr>
      </w:pPr>
      <w:bookmarkStart w:colFirst="0" w:colLast="0" w:name="_heading=h.61v2bpclggo7" w:id="1"/>
      <w:bookmarkEnd w:id="1"/>
      <w:r w:rsidDel="00000000" w:rsidR="00000000" w:rsidRPr="00000000">
        <w:rPr>
          <w:rtl w:val="0"/>
        </w:rPr>
      </w:r>
    </w:p>
    <w:p w:rsidR="00000000" w:rsidDel="00000000" w:rsidP="00000000" w:rsidRDefault="00000000" w:rsidRPr="00000000" w14:paraId="00000009">
      <w:pPr>
        <w:widowControl w:val="0"/>
        <w:ind w:firstLine="340"/>
        <w:jc w:val="both"/>
        <w:rPr>
          <w:sz w:val="28"/>
          <w:szCs w:val="28"/>
        </w:rPr>
      </w:pPr>
      <w:bookmarkStart w:colFirst="0" w:colLast="0" w:name="_heading=h.k2b6789e2wti" w:id="2"/>
      <w:bookmarkEnd w:id="2"/>
      <w:r w:rsidDel="00000000" w:rsidR="00000000" w:rsidRPr="00000000">
        <w:rPr>
          <w:sz w:val="28"/>
          <w:szCs w:val="28"/>
          <w:rtl w:val="0"/>
        </w:rPr>
        <w:t xml:space="preserve">The analysis of the 6.5 GeV data set obtained by Run Group-K (RG-K) will be presented. The 𝜋</w:t>
      </w:r>
      <w:r w:rsidDel="00000000" w:rsidR="00000000" w:rsidRPr="00000000">
        <w:rPr>
          <w:sz w:val="28"/>
          <w:szCs w:val="28"/>
          <w:vertAlign w:val="superscript"/>
          <w:rtl w:val="0"/>
        </w:rPr>
        <w:t xml:space="preserve">+</w:t>
      </w:r>
      <w:r w:rsidDel="00000000" w:rsidR="00000000" w:rsidRPr="00000000">
        <w:rPr>
          <w:sz w:val="28"/>
          <w:szCs w:val="28"/>
          <w:rtl w:val="0"/>
        </w:rPr>
        <w:t xml:space="preserve">𝜋</w:t>
      </w:r>
      <w:sdt>
        <w:sdtPr>
          <w:tag w:val="goog_rdk_3"/>
        </w:sdtPr>
        <w:sdtContent>
          <w:r w:rsidDel="00000000" w:rsidR="00000000" w:rsidRPr="00000000">
            <w:rPr>
              <w:rFonts w:ascii="Gungsuh" w:cs="Gungsuh" w:eastAsia="Gungsuh" w:hAnsi="Gungsuh"/>
              <w:sz w:val="28"/>
              <w:szCs w:val="28"/>
              <w:vertAlign w:val="superscript"/>
              <w:rtl w:val="0"/>
            </w:rPr>
            <w:t xml:space="preserve">−</w:t>
          </w:r>
        </w:sdtContent>
      </w:sdt>
      <w:r w:rsidDel="00000000" w:rsidR="00000000" w:rsidRPr="00000000">
        <w:rPr>
          <w:sz w:val="28"/>
          <w:szCs w:val="28"/>
          <w:rtl w:val="0"/>
        </w:rPr>
        <w:t xml:space="preserve">𝑝 channel’s event selection has been performed in accordance with the RG-K’s general procedures. Using Monte Carlo simulation several further selections on different kinematic variables have been developed which allowed to observe resonance structures in the missing mass distributions.</w:t>
      </w:r>
    </w:p>
    <w:p w:rsidR="00000000" w:rsidDel="00000000" w:rsidP="00000000" w:rsidRDefault="00000000" w:rsidRPr="00000000" w14:paraId="0000000A">
      <w:pPr>
        <w:widowControl w:val="0"/>
        <w:ind w:firstLine="340"/>
        <w:jc w:val="both"/>
        <w:rPr>
          <w:sz w:val="28"/>
          <w:szCs w:val="28"/>
        </w:rPr>
      </w:pPr>
      <w:bookmarkStart w:colFirst="0" w:colLast="0" w:name="_heading=h.foqwtigtb7yt" w:id="3"/>
      <w:bookmarkEnd w:id="3"/>
      <w:r w:rsidDel="00000000" w:rsidR="00000000" w:rsidRPr="00000000">
        <w:rPr>
          <w:rtl w:val="0"/>
        </w:rPr>
      </w:r>
    </w:p>
    <w:p w:rsidR="00000000" w:rsidDel="00000000" w:rsidP="00000000" w:rsidRDefault="00000000" w:rsidRPr="00000000" w14:paraId="0000000B">
      <w:pPr>
        <w:widowControl w:val="0"/>
        <w:ind w:firstLine="340"/>
        <w:jc w:val="both"/>
        <w:rPr>
          <w:sz w:val="28"/>
          <w:szCs w:val="28"/>
        </w:rPr>
      </w:pPr>
      <w:bookmarkStart w:colFirst="0" w:colLast="0" w:name="_heading=h.9kdcb8rfwpyz" w:id="4"/>
      <w:bookmarkEnd w:id="4"/>
      <w:r w:rsidDel="00000000" w:rsidR="00000000" w:rsidRPr="00000000">
        <w:rPr>
          <w:sz w:val="28"/>
          <w:szCs w:val="28"/>
          <w:rtl w:val="0"/>
        </w:rPr>
        <w:t xml:space="preserve">The expected results will allow us to explore the spectrum of high-lying resonances contributing to the 𝜋</w:t>
      </w:r>
      <w:r w:rsidDel="00000000" w:rsidR="00000000" w:rsidRPr="00000000">
        <w:rPr>
          <w:sz w:val="28"/>
          <w:szCs w:val="28"/>
          <w:vertAlign w:val="superscript"/>
          <w:rtl w:val="0"/>
        </w:rPr>
        <w:t xml:space="preserve">+</w:t>
      </w:r>
      <w:r w:rsidDel="00000000" w:rsidR="00000000" w:rsidRPr="00000000">
        <w:rPr>
          <w:sz w:val="28"/>
          <w:szCs w:val="28"/>
          <w:rtl w:val="0"/>
        </w:rPr>
        <w:t xml:space="preserve">𝜋</w:t>
      </w:r>
      <w:sdt>
        <w:sdtPr>
          <w:tag w:val="goog_rdk_4"/>
        </w:sdtPr>
        <w:sdtContent>
          <w:r w:rsidDel="00000000" w:rsidR="00000000" w:rsidRPr="00000000">
            <w:rPr>
              <w:rFonts w:ascii="Gungsuh" w:cs="Gungsuh" w:eastAsia="Gungsuh" w:hAnsi="Gungsuh"/>
              <w:sz w:val="28"/>
              <w:szCs w:val="28"/>
              <w:vertAlign w:val="superscript"/>
              <w:rtl w:val="0"/>
            </w:rPr>
            <w:t xml:space="preserve">−</w:t>
          </w:r>
        </w:sdtContent>
      </w:sdt>
      <w:r w:rsidDel="00000000" w:rsidR="00000000" w:rsidRPr="00000000">
        <w:rPr>
          <w:sz w:val="28"/>
          <w:szCs w:val="28"/>
          <w:rtl w:val="0"/>
        </w:rPr>
        <w:t xml:space="preserve">𝑝 electroproduction including the search for predicted in quark models but still not observed in experiments so-called "missing" resonances and the new expected states of hadron matter, so-called hybrid baryons with glue as an active structural component.</w:t>
      </w:r>
    </w:p>
    <w:p w:rsidR="00000000" w:rsidDel="00000000" w:rsidP="00000000" w:rsidRDefault="00000000" w:rsidRPr="00000000" w14:paraId="0000000C">
      <w:pPr>
        <w:widowControl w:val="0"/>
        <w:ind w:firstLine="340"/>
        <w:jc w:val="both"/>
        <w:rPr>
          <w:sz w:val="28"/>
          <w:szCs w:val="28"/>
        </w:rPr>
      </w:pPr>
      <w:r w:rsidDel="00000000" w:rsidR="00000000" w:rsidRPr="00000000">
        <w:rPr>
          <w:rtl w:val="0"/>
        </w:rPr>
      </w:r>
    </w:p>
    <w:p w:rsidR="00000000" w:rsidDel="00000000" w:rsidP="00000000" w:rsidRDefault="00000000" w:rsidRPr="00000000" w14:paraId="0000000D">
      <w:pPr>
        <w:widowControl w:val="0"/>
        <w:ind w:left="340" w:firstLine="0"/>
        <w:jc w:val="both"/>
        <w:rPr/>
      </w:pPr>
      <w:r w:rsidDel="00000000" w:rsidR="00000000" w:rsidRPr="00000000">
        <w:rPr>
          <w:rtl w:val="0"/>
        </w:rPr>
        <w:t xml:space="preserve">1. D. S. Carman, K. Joo , V. I. Mokeev, Strong QCD Insights from Excited Nucleon Structure Studies with CLAS and CLAS12, Few-Body Syst (2020) 61:29.</w:t>
      </w:r>
    </w:p>
    <w:p w:rsidR="00000000" w:rsidDel="00000000" w:rsidP="00000000" w:rsidRDefault="00000000" w:rsidRPr="00000000" w14:paraId="0000000E">
      <w:pPr>
        <w:widowControl w:val="0"/>
        <w:jc w:val="cente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ru-RU" w:val="ru-RU"/>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061C2"/>
    <w:pPr>
      <w:tabs>
        <w:tab w:val="center" w:pos="4844"/>
        <w:tab w:val="right" w:pos="9689"/>
      </w:tabs>
    </w:pPr>
  </w:style>
  <w:style w:type="character" w:styleId="HeaderChar" w:customStyle="1">
    <w:name w:val="Header Char"/>
    <w:basedOn w:val="DefaultParagraphFont"/>
    <w:link w:val="Header"/>
    <w:uiPriority w:val="99"/>
    <w:locked w:val="1"/>
    <w:rsid w:val="004061C2"/>
    <w:rPr>
      <w:sz w:val="24"/>
      <w:lang w:eastAsia="ru-RU" w:val="ru-RU"/>
    </w:rPr>
  </w:style>
  <w:style w:type="paragraph" w:styleId="Footer">
    <w:name w:val="footer"/>
    <w:basedOn w:val="Normal"/>
    <w:link w:val="FooterChar"/>
    <w:uiPriority w:val="99"/>
    <w:unhideWhenUsed w:val="1"/>
    <w:rsid w:val="004061C2"/>
    <w:pPr>
      <w:tabs>
        <w:tab w:val="center" w:pos="4844"/>
        <w:tab w:val="right" w:pos="9689"/>
      </w:tabs>
    </w:pPr>
  </w:style>
  <w:style w:type="character" w:styleId="FooterChar" w:customStyle="1">
    <w:name w:val="Footer Char"/>
    <w:basedOn w:val="DefaultParagraphFont"/>
    <w:link w:val="Footer"/>
    <w:uiPriority w:val="99"/>
    <w:locked w:val="1"/>
    <w:rsid w:val="004061C2"/>
    <w:rPr>
      <w:sz w:val="24"/>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FAEXOSuIFNCiwyY166ArI3D63Q==">AMUW2mUu+rtwNsZ6otOuHfsdHMzEBVwXZ2CaGqnoEIoL8iG1XrGtT99L9Hkw5pdfxGVlwnOdHnsYXqr8PIXLzUNO3jNALtLZqIOr7F70Rfns8zGkpyhZKSCmVwSP5Z3rCHfWGJgYQn7P5bl1Tl41RJjFLE4uMwlTVKdkqiUxiNItCqs4IK3iE1n2b/FCAcgn7tY/Py+iUkf732wgJ6coi9nyuLAuE2qDSjurrXSM4tCrLPqFjiSanY3/3APywl+AleOJaVkUFlcxSvWIwtQamerHkDJtYhrTZiTScmQx/KsRlwaO+ACfMoP+Fs8/qK+moIa++KJdlGvlSyDzODYsJgUG+WvAjmjq4fEmgd1Eo7tEzOfmrGv754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2022-01-27T13:25:00Z</dcterms:created>
</cp:coreProperties>
</file>