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EDB4" w14:textId="7B30F7E3" w:rsidR="00726F27" w:rsidRPr="0088282E" w:rsidRDefault="00A1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88282E">
        <w:rPr>
          <w:rFonts w:ascii="Times New Roman" w:eastAsia="Times New Roman" w:hAnsi="Times New Roman" w:cs="Times New Roman"/>
          <w:b/>
          <w:sz w:val="32"/>
          <w:lang w:val="en-US"/>
        </w:rPr>
        <w:t>THE DOSIMETRY OF FLASH PROTON BEAMS</w:t>
      </w:r>
    </w:p>
    <w:p w14:paraId="46F3C1F8" w14:textId="77777777" w:rsidR="00726F27" w:rsidRPr="0088282E" w:rsidRDefault="0072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10652E0C" w14:textId="234176C2" w:rsidR="00726F27" w:rsidRPr="0088282E" w:rsidRDefault="00A1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88282E">
        <w:rPr>
          <w:rFonts w:ascii="Times New Roman" w:eastAsia="Times New Roman" w:hAnsi="Times New Roman" w:cs="Times New Roman"/>
          <w:sz w:val="28"/>
          <w:lang w:val="en-US"/>
        </w:rPr>
        <w:t>I.A. Yakovlev</w:t>
      </w:r>
      <w:r w:rsidR="008148E9" w:rsidRPr="0088282E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1,2</w:t>
      </w:r>
      <w:r w:rsidR="008148E9" w:rsidRPr="0088282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88282E">
        <w:rPr>
          <w:rFonts w:ascii="Times New Roman" w:eastAsia="Times New Roman" w:hAnsi="Times New Roman" w:cs="Times New Roman"/>
          <w:sz w:val="28"/>
          <w:lang w:val="en-US"/>
        </w:rPr>
        <w:t>S.V. Akulinichev</w:t>
      </w:r>
      <w:r w:rsidR="008148E9" w:rsidRPr="0088282E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1,2</w:t>
      </w:r>
      <w:r w:rsidR="008148E9" w:rsidRPr="0088282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88282E">
        <w:rPr>
          <w:rFonts w:ascii="Times New Roman" w:eastAsia="Times New Roman" w:hAnsi="Times New Roman" w:cs="Times New Roman"/>
          <w:sz w:val="28"/>
          <w:lang w:val="en-US"/>
        </w:rPr>
        <w:t>Yu.K</w:t>
      </w:r>
      <w:proofErr w:type="spellEnd"/>
      <w:r w:rsidRPr="0088282E">
        <w:rPr>
          <w:rFonts w:ascii="Times New Roman" w:eastAsia="Times New Roman" w:hAnsi="Times New Roman" w:cs="Times New Roman"/>
          <w:sz w:val="28"/>
          <w:lang w:val="en-US"/>
        </w:rPr>
        <w:t>. Gavrilov</w:t>
      </w:r>
      <w:r w:rsidR="008148E9" w:rsidRPr="0088282E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</w:t>
      </w:r>
      <w:r w:rsidR="008148E9" w:rsidRPr="0088282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88282E">
        <w:rPr>
          <w:rFonts w:ascii="Times New Roman" w:eastAsia="Times New Roman" w:hAnsi="Times New Roman" w:cs="Times New Roman"/>
          <w:sz w:val="28"/>
          <w:lang w:val="en-US"/>
        </w:rPr>
        <w:t>D.A. Kokontsev</w:t>
      </w:r>
      <w:r w:rsidR="008148E9" w:rsidRPr="0088282E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1,2</w:t>
      </w:r>
      <w:r w:rsidR="008148E9" w:rsidRPr="0088282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88282E">
        <w:rPr>
          <w:rFonts w:ascii="Times New Roman" w:eastAsia="Times New Roman" w:hAnsi="Times New Roman" w:cs="Times New Roman"/>
          <w:sz w:val="28"/>
          <w:lang w:val="en-US"/>
        </w:rPr>
        <w:t>V.V.</w:t>
      </w:r>
      <w:r w:rsidR="008148E9" w:rsidRPr="0088282E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88282E">
        <w:rPr>
          <w:rFonts w:ascii="Times New Roman" w:eastAsia="Times New Roman" w:hAnsi="Times New Roman" w:cs="Times New Roman"/>
          <w:sz w:val="28"/>
          <w:lang w:val="en-US"/>
        </w:rPr>
        <w:t>Martynova</w:t>
      </w:r>
      <w:r w:rsidR="008148E9" w:rsidRPr="0088282E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</w:t>
      </w:r>
    </w:p>
    <w:p w14:paraId="14A44BDE" w14:textId="77777777" w:rsidR="00726F27" w:rsidRPr="0088282E" w:rsidRDefault="00814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i/>
          <w:sz w:val="24"/>
          <w:vertAlign w:val="superscript"/>
          <w:lang w:val="en-US"/>
        </w:rPr>
        <w:t>1</w:t>
      </w:r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Institute for nuclear research of RAS, Moscow, </w:t>
      </w:r>
      <w:proofErr w:type="spellStart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>Troitsk</w:t>
      </w:r>
      <w:proofErr w:type="spellEnd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, RF; </w:t>
      </w:r>
    </w:p>
    <w:p w14:paraId="7DFF3E64" w14:textId="4BC74E82" w:rsidR="00726F27" w:rsidRPr="0088282E" w:rsidRDefault="00814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i/>
          <w:sz w:val="24"/>
          <w:vertAlign w:val="superscript"/>
          <w:lang w:val="en-US"/>
        </w:rPr>
        <w:t xml:space="preserve">2 </w:t>
      </w:r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Hospital of RAS, Moscow, </w:t>
      </w:r>
      <w:proofErr w:type="spellStart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>Troitsk</w:t>
      </w:r>
      <w:proofErr w:type="spellEnd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>,</w:t>
      </w:r>
      <w:r w:rsidR="00DF171A"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>RF</w:t>
      </w:r>
    </w:p>
    <w:p w14:paraId="44096BC1" w14:textId="4DDC102F" w:rsidR="00726F27" w:rsidRPr="0088282E" w:rsidRDefault="008148E9">
      <w:pPr>
        <w:tabs>
          <w:tab w:val="center" w:pos="4536"/>
          <w:tab w:val="left" w:pos="653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sz w:val="24"/>
          <w:lang w:val="en-US"/>
        </w:rPr>
        <w:tab/>
        <w:t xml:space="preserve">E-mail: </w:t>
      </w:r>
      <w:r w:rsidR="008C4CFD" w:rsidRPr="0088282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hyperlink r:id="rId4" w:history="1">
        <w:r w:rsidR="008C4CFD" w:rsidRPr="0088282E">
          <w:rPr>
            <w:rStyle w:val="a3"/>
            <w:rFonts w:ascii="Times New Roman" w:eastAsia="Times New Roman" w:hAnsi="Times New Roman" w:cs="Times New Roman"/>
            <w:color w:val="auto"/>
            <w:sz w:val="24"/>
            <w:lang w:val="en-US"/>
          </w:rPr>
          <w:t>iv.a.yakovlev@gmail.com</w:t>
        </w:r>
      </w:hyperlink>
      <w:r w:rsidR="008C4CFD" w:rsidRPr="0088282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8779478" w14:textId="77777777" w:rsidR="00726F27" w:rsidRPr="0088282E" w:rsidRDefault="0072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023EB05F" w14:textId="3CDF1CC5" w:rsidR="00D114D1" w:rsidRPr="00D9619B" w:rsidRDefault="00787F1D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Proton flash therapy with high dose rates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at the forefront of cancer treatment. 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The phenomenon of flash effect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to reduce the damage to 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normal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cells with an extreme</w:t>
      </w:r>
      <w:r w:rsidR="00F710F0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dose rate 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increase</w:t>
      </w:r>
      <w:r w:rsidR="00F710F0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148E9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</w:t>
      </w:r>
      <w:r w:rsidR="00F710F0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over 40 </w:t>
      </w:r>
      <w:proofErr w:type="spellStart"/>
      <w:r w:rsidR="00F710F0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Gy</w:t>
      </w:r>
      <w:proofErr w:type="spellEnd"/>
      <w:r w:rsidR="00F710F0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/s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2FCA0AD" w14:textId="3AC88944" w:rsidR="00D114D1" w:rsidRPr="00D9619B" w:rsidRDefault="00787F1D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Radiobiological experiments 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aimed at studying this phenomenon </w:t>
      </w:r>
      <w:r w:rsidR="000518F7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may 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requ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ire a special dosimetry equipment [1]</w:t>
      </w:r>
      <w:r w:rsidR="00D114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8602676" w14:textId="13E1E52F" w:rsidR="00D739D1" w:rsidRPr="00D9619B" w:rsidRDefault="000518F7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Our</w:t>
      </w:r>
      <w:r w:rsidR="00D739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work consisted of the formation system settings</w:t>
      </w:r>
      <w:r w:rsidR="00480AE3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="00371337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480AE3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D739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including the spread-out Bragg peak (SOBP) localization and measuring the absolute values of the absorbed dose in the SOBP region</w:t>
      </w:r>
      <w:r w:rsidR="00480AE3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water phantom PTW MP3</w:t>
      </w:r>
      <w:r w:rsidR="00480AE3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noBreakHyphen/>
        <w:t>P T41029</w:t>
      </w:r>
      <w:r w:rsidR="00D739D1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3A710B9" w14:textId="77EF64B3" w:rsidR="00726F27" w:rsidRDefault="000946DD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used PTW Advanced Markus Chamber Type 34045 ionization chambers (IC) in pair with </w:t>
      </w:r>
      <w:proofErr w:type="spellStart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Scanditronix</w:t>
      </w:r>
      <w:proofErr w:type="spellEnd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IC-10 connected to a PTW MULTIDOSE electrometer for relative dosimetry.</w:t>
      </w:r>
    </w:p>
    <w:p w14:paraId="35F73072" w14:textId="77777777" w:rsidR="00D9619B" w:rsidRPr="00D9619B" w:rsidRDefault="00D9619B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B395B8D" w14:textId="14B8897E" w:rsidR="00726F27" w:rsidRPr="0088282E" w:rsidRDefault="00D9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8282E">
        <w:object w:dxaOrig="4996" w:dyaOrig="3363" w14:anchorId="20749757">
          <v:rect id="rectole0000000000" o:spid="_x0000_i1025" style="width:229.8pt;height:166.2pt" o:ole="" o:preferrelative="t" stroked="f">
            <v:imagedata r:id="rId5" o:title=""/>
          </v:rect>
          <o:OLEObject Type="Embed" ProgID="StaticMetafile" ShapeID="rectole0000000000" DrawAspect="Content" ObjectID="_1711437790" r:id="rId6"/>
        </w:object>
      </w:r>
    </w:p>
    <w:p w14:paraId="427A21F7" w14:textId="5E257D87" w:rsidR="00726F27" w:rsidRPr="0088282E" w:rsidRDefault="00814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Fig. 1. Depth dose distribution and the corresponding location of </w:t>
      </w:r>
      <w:proofErr w:type="spellStart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>radio</w:t>
      </w:r>
      <w:r w:rsidR="00AB66A3" w:rsidRPr="0088282E">
        <w:rPr>
          <w:rFonts w:ascii="Times New Roman" w:eastAsia="Times New Roman" w:hAnsi="Times New Roman" w:cs="Times New Roman"/>
          <w:i/>
          <w:sz w:val="24"/>
          <w:lang w:val="en-US"/>
        </w:rPr>
        <w:t>chromic</w:t>
      </w:r>
      <w:proofErr w:type="spellEnd"/>
      <w:r w:rsidRPr="0088282E">
        <w:rPr>
          <w:rFonts w:ascii="Times New Roman" w:eastAsia="Times New Roman" w:hAnsi="Times New Roman" w:cs="Times New Roman"/>
          <w:i/>
          <w:sz w:val="24"/>
          <w:lang w:val="en-US"/>
        </w:rPr>
        <w:t xml:space="preserve"> film (RF) and Ion Camber (IC) for absolute dosimetry.</w:t>
      </w:r>
    </w:p>
    <w:p w14:paraId="6275D03A" w14:textId="77777777" w:rsidR="00726F27" w:rsidRPr="0088282E" w:rsidRDefault="00726F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</w:p>
    <w:p w14:paraId="0C6F5479" w14:textId="08C9763D" w:rsidR="00726F27" w:rsidRPr="00D9619B" w:rsidRDefault="002D5900" w:rsidP="00D9619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absolute dosimetry, we used a PTW 31010 IC and </w:t>
      </w:r>
      <w:proofErr w:type="spellStart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GafChromic</w:t>
      </w:r>
      <w:proofErr w:type="spellEnd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EBT-XD films.</w:t>
      </w:r>
      <w:r w:rsidR="006A7CEA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A7CEA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measured SOBP and the </w:t>
      </w:r>
      <w:r w:rsidR="006A7CEA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detectors’</w:t>
      </w:r>
      <w:r w:rsidR="006A7CEA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location is shown in Figure 1.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result corresponds to</w:t>
      </w:r>
      <w:r w:rsidR="008148E9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decrease of IC dose referred to film values by 15% in the conventional dose rate. At a dose rate above 50 </w:t>
      </w:r>
      <w:proofErr w:type="spellStart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Gy</w:t>
      </w:r>
      <w:proofErr w:type="spellEnd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/s, the response of the films is an order of magnitude greater than the</w:t>
      </w:r>
      <w:r w:rsidR="000518F7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corresponding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radiochromic</w:t>
      </w:r>
      <w:proofErr w:type="spellEnd"/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film data</w:t>
      </w:r>
      <w:r w:rsidR="008C4CFD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. It indicates the impropriety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using ionization chambers in radiobiological experiments with </w:t>
      </w:r>
      <w:r w:rsidR="008C4CFD"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proton </w:t>
      </w:r>
      <w:r w:rsidRPr="00D9619B">
        <w:rPr>
          <w:rFonts w:ascii="Times New Roman" w:eastAsia="Times New Roman" w:hAnsi="Times New Roman" w:cs="Times New Roman"/>
          <w:sz w:val="28"/>
          <w:szCs w:val="28"/>
          <w:lang w:val="en-US"/>
        </w:rPr>
        <w:t>beams at high and ultrahigh dose rates.</w:t>
      </w:r>
    </w:p>
    <w:p w14:paraId="16264680" w14:textId="77777777" w:rsidR="00371337" w:rsidRPr="0088282E" w:rsidRDefault="00371337" w:rsidP="0037133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17966B31" w14:textId="2C210138" w:rsidR="00726F27" w:rsidRPr="0088282E" w:rsidRDefault="0037133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8148E9" w:rsidRPr="0088282E">
        <w:rPr>
          <w:rFonts w:ascii="Times New Roman" w:eastAsia="Times New Roman" w:hAnsi="Times New Roman" w:cs="Times New Roman"/>
          <w:sz w:val="24"/>
          <w:lang w:val="en-US"/>
        </w:rPr>
        <w:t>. Desrosiers, Marc et al. “The Importance of Dosimetry Standardization in Radiobiology.” </w:t>
      </w:r>
      <w:r w:rsidRPr="0088282E">
        <w:rPr>
          <w:rFonts w:ascii="Times New Roman" w:eastAsia="Times New Roman" w:hAnsi="Times New Roman" w:cs="Times New Roman"/>
          <w:sz w:val="24"/>
          <w:lang w:val="en-US"/>
        </w:rPr>
        <w:t>J Res Natl Inst Stan</w:t>
      </w:r>
      <w:r w:rsidR="008148E9" w:rsidRPr="0088282E">
        <w:rPr>
          <w:rFonts w:ascii="Times New Roman" w:eastAsia="Times New Roman" w:hAnsi="Times New Roman" w:cs="Times New Roman"/>
          <w:sz w:val="24"/>
          <w:lang w:val="en-US"/>
        </w:rPr>
        <w:t xml:space="preserve"> vol. 118 403-18. 30 Dec. 2013, doi:10.6028/jres.118.021 </w:t>
      </w:r>
    </w:p>
    <w:p w14:paraId="009AF200" w14:textId="390B28E9" w:rsidR="00726F27" w:rsidRPr="0088282E" w:rsidRDefault="00371337" w:rsidP="0037133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88282E">
        <w:rPr>
          <w:rFonts w:ascii="Times New Roman" w:eastAsia="Times New Roman" w:hAnsi="Times New Roman" w:cs="Times New Roman"/>
          <w:sz w:val="24"/>
          <w:lang w:val="en-US"/>
        </w:rPr>
        <w:t>2</w:t>
      </w:r>
      <w:r w:rsidR="008148E9" w:rsidRPr="0088282E">
        <w:rPr>
          <w:rFonts w:ascii="Times New Roman" w:eastAsia="Times New Roman" w:hAnsi="Times New Roman" w:cs="Times New Roman"/>
          <w:sz w:val="24"/>
          <w:lang w:val="en-US"/>
        </w:rPr>
        <w:t>. Akulinichev S.V., et al. Possibilities of Proton FLASH Therapy on the Accelerator at the Russian Academy of Sciences’ Institute for Nuclear Research. Bull. Russ. Acad. Sci. Phys. 84, 1325–1329 (2020).</w:t>
      </w:r>
    </w:p>
    <w:sectPr w:rsidR="00726F27" w:rsidRPr="0088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27"/>
    <w:rsid w:val="000518F7"/>
    <w:rsid w:val="000946DD"/>
    <w:rsid w:val="000C229B"/>
    <w:rsid w:val="00102C0B"/>
    <w:rsid w:val="00140AEC"/>
    <w:rsid w:val="00183E57"/>
    <w:rsid w:val="002A345C"/>
    <w:rsid w:val="002D5900"/>
    <w:rsid w:val="003411B7"/>
    <w:rsid w:val="00371337"/>
    <w:rsid w:val="00480AE3"/>
    <w:rsid w:val="005941E9"/>
    <w:rsid w:val="006234F2"/>
    <w:rsid w:val="006A7CEA"/>
    <w:rsid w:val="0071367D"/>
    <w:rsid w:val="00726F27"/>
    <w:rsid w:val="00765EE6"/>
    <w:rsid w:val="00787F1D"/>
    <w:rsid w:val="008148E9"/>
    <w:rsid w:val="0088282E"/>
    <w:rsid w:val="008C4CFD"/>
    <w:rsid w:val="00A1591C"/>
    <w:rsid w:val="00A303E3"/>
    <w:rsid w:val="00A6025E"/>
    <w:rsid w:val="00AB66A3"/>
    <w:rsid w:val="00D114D1"/>
    <w:rsid w:val="00D739D1"/>
    <w:rsid w:val="00D9619B"/>
    <w:rsid w:val="00DF171A"/>
    <w:rsid w:val="00F65A49"/>
    <w:rsid w:val="00F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F315E"/>
  <w15:docId w15:val="{4ABE2C7D-DD49-439C-8476-5ADB0A4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iv.a.yakovl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Яковлев</dc:creator>
  <cp:lastModifiedBy>Иван Яковлев</cp:lastModifiedBy>
  <cp:revision>7</cp:revision>
  <dcterms:created xsi:type="dcterms:W3CDTF">2022-04-13T17:20:00Z</dcterms:created>
  <dcterms:modified xsi:type="dcterms:W3CDTF">2022-04-14T07:36:00Z</dcterms:modified>
</cp:coreProperties>
</file>