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851" w14:textId="520EEB73" w:rsidR="004B4AC7" w:rsidRPr="008B242C" w:rsidRDefault="00876D63" w:rsidP="004B4AC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Evaluation of impact of injected activity of 18F-FDG on the </w:t>
      </w:r>
      <w:r w:rsidR="004B4AC7">
        <w:rPr>
          <w:b/>
          <w:bCs/>
          <w:sz w:val="32"/>
          <w:szCs w:val="32"/>
          <w:lang w:val="en-US"/>
        </w:rPr>
        <w:t xml:space="preserve">PET </w:t>
      </w:r>
      <w:r>
        <w:rPr>
          <w:b/>
          <w:bCs/>
          <w:sz w:val="32"/>
          <w:szCs w:val="32"/>
          <w:lang w:val="en-US"/>
        </w:rPr>
        <w:t xml:space="preserve">image </w:t>
      </w:r>
      <w:r w:rsidR="004B4AC7">
        <w:rPr>
          <w:b/>
          <w:bCs/>
          <w:sz w:val="32"/>
          <w:szCs w:val="32"/>
          <w:lang w:val="en-US"/>
        </w:rPr>
        <w:t>quality</w:t>
      </w:r>
    </w:p>
    <w:p w14:paraId="562FF678" w14:textId="77777777" w:rsidR="004B4AC7" w:rsidRPr="004B4AC7" w:rsidRDefault="004B4AC7" w:rsidP="004B4AC7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90F3888" w14:textId="71188A3B" w:rsidR="004B4AC7" w:rsidRPr="00077BC8" w:rsidRDefault="004B4AC7" w:rsidP="004B4A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V. Petryakova</w:t>
      </w:r>
      <w:r w:rsidRPr="00E5401A"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,2</w:t>
      </w:r>
      <w:r w:rsidRPr="00E5401A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L. A. Chipiga</w:t>
      </w:r>
      <w:r>
        <w:rPr>
          <w:sz w:val="28"/>
          <w:szCs w:val="28"/>
          <w:vertAlign w:val="superscript"/>
          <w:lang w:val="en-US"/>
        </w:rPr>
        <w:t>3,4,5</w:t>
      </w:r>
    </w:p>
    <w:p w14:paraId="49AD2A2C" w14:textId="2304340D" w:rsidR="00C42AB2" w:rsidRPr="00C42AB2" w:rsidRDefault="004B4AC7" w:rsidP="00C42AB2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E5401A">
        <w:rPr>
          <w:i/>
          <w:iCs/>
          <w:vertAlign w:val="superscript"/>
          <w:lang w:val="en-US"/>
        </w:rPr>
        <w:t>1</w:t>
      </w:r>
      <w:r>
        <w:rPr>
          <w:i/>
          <w:iCs/>
          <w:lang w:val="en-US"/>
        </w:rPr>
        <w:t>Peter the Great St. Petersburg polytechnic university</w:t>
      </w:r>
      <w:r w:rsidRPr="00E5401A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>
        <w:rPr>
          <w:i/>
          <w:lang w:val="en-US"/>
        </w:rPr>
        <w:t>St. Petersburg,</w:t>
      </w:r>
      <w:r w:rsidRPr="00E5401A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Russia</w:t>
      </w:r>
      <w:r w:rsidRPr="00E5401A"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2</w:t>
      </w:r>
      <w:r w:rsidR="00720CDD">
        <w:rPr>
          <w:i/>
          <w:lang w:val="en-US"/>
        </w:rPr>
        <w:t>St. Petersburg C</w:t>
      </w:r>
      <w:r>
        <w:rPr>
          <w:i/>
          <w:lang w:val="en-US"/>
        </w:rPr>
        <w:t>ity Hospital No. 40, St. Petersburg, Russia</w:t>
      </w:r>
      <w:r>
        <w:rPr>
          <w:i/>
          <w:iCs/>
          <w:lang w:val="en-US"/>
        </w:rPr>
        <w:t xml:space="preserve">; </w:t>
      </w:r>
      <w:r w:rsidRPr="00E5401A">
        <w:rPr>
          <w:i/>
          <w:iCs/>
          <w:vertAlign w:val="superscript"/>
          <w:lang w:val="en-US"/>
        </w:rPr>
        <w:t>3</w:t>
      </w:r>
      <w:r w:rsidR="00C42AB2" w:rsidRPr="00C42AB2">
        <w:rPr>
          <w:i/>
          <w:lang w:val="en-US"/>
        </w:rPr>
        <w:t xml:space="preserve">Research Institute of Radiation Hygiene named after P.V. </w:t>
      </w:r>
      <w:proofErr w:type="spellStart"/>
      <w:r w:rsidR="00C42AB2" w:rsidRPr="00C42AB2">
        <w:rPr>
          <w:i/>
          <w:lang w:val="en-US"/>
        </w:rPr>
        <w:t>Ramzaev</w:t>
      </w:r>
      <w:proofErr w:type="spellEnd"/>
      <w:r w:rsidR="00C42AB2" w:rsidRPr="00C42AB2">
        <w:rPr>
          <w:i/>
          <w:lang w:val="en-US"/>
        </w:rPr>
        <w:t>, St</w:t>
      </w:r>
      <w:r w:rsidR="00C42AB2">
        <w:rPr>
          <w:i/>
          <w:lang w:val="en-US"/>
        </w:rPr>
        <w:t>.</w:t>
      </w:r>
      <w:r w:rsidR="00C42AB2" w:rsidRPr="00C42AB2">
        <w:rPr>
          <w:i/>
          <w:lang w:val="en-US"/>
        </w:rPr>
        <w:t xml:space="preserve"> Petersburg, Russia</w:t>
      </w:r>
      <w:r w:rsidR="00B13445" w:rsidRPr="00B13445">
        <w:rPr>
          <w:i/>
          <w:lang w:val="en-US"/>
        </w:rPr>
        <w:t>;</w:t>
      </w:r>
      <w:r w:rsidR="00C42AB2">
        <w:rPr>
          <w:i/>
          <w:lang w:val="en-US"/>
        </w:rPr>
        <w:t xml:space="preserve"> </w:t>
      </w:r>
      <w:r w:rsidR="00C42AB2" w:rsidRPr="00C42AB2">
        <w:rPr>
          <w:i/>
          <w:vertAlign w:val="superscript"/>
          <w:lang w:val="en-US"/>
        </w:rPr>
        <w:t>4</w:t>
      </w:r>
      <w:r w:rsidR="00C42AB2" w:rsidRPr="00C42AB2">
        <w:rPr>
          <w:i/>
          <w:lang w:val="en-US"/>
        </w:rPr>
        <w:t xml:space="preserve">A.M. </w:t>
      </w:r>
      <w:proofErr w:type="spellStart"/>
      <w:r w:rsidR="00C42AB2" w:rsidRPr="00C42AB2">
        <w:rPr>
          <w:i/>
          <w:lang w:val="en-US"/>
        </w:rPr>
        <w:t>Granov</w:t>
      </w:r>
      <w:proofErr w:type="spellEnd"/>
      <w:r w:rsidR="00C42AB2" w:rsidRPr="00C42AB2">
        <w:rPr>
          <w:i/>
          <w:lang w:val="en-US"/>
        </w:rPr>
        <w:t xml:space="preserve"> Russian Scientific Center of Radiology and Surgical Technologies, St</w:t>
      </w:r>
      <w:r w:rsidR="00C42AB2">
        <w:rPr>
          <w:i/>
          <w:lang w:val="en-US"/>
        </w:rPr>
        <w:t>.</w:t>
      </w:r>
      <w:r w:rsidR="00C42AB2" w:rsidRPr="00C42AB2">
        <w:rPr>
          <w:i/>
          <w:lang w:val="en-US"/>
        </w:rPr>
        <w:t xml:space="preserve"> Petersburg, Russia</w:t>
      </w:r>
      <w:r w:rsidR="00C42AB2">
        <w:rPr>
          <w:i/>
          <w:lang w:val="en-US"/>
        </w:rPr>
        <w:t xml:space="preserve">; </w:t>
      </w:r>
      <w:r w:rsidR="00C42AB2" w:rsidRPr="00C42AB2">
        <w:rPr>
          <w:i/>
          <w:vertAlign w:val="superscript"/>
          <w:lang w:val="en-US"/>
        </w:rPr>
        <w:t>5</w:t>
      </w:r>
      <w:r w:rsidR="00C42AB2" w:rsidRPr="00C42AB2">
        <w:rPr>
          <w:i/>
          <w:lang w:val="en-US"/>
        </w:rPr>
        <w:t>Almazov National Medical Research Center, St</w:t>
      </w:r>
      <w:r w:rsidR="00C42AB2">
        <w:rPr>
          <w:i/>
          <w:lang w:val="en-US"/>
        </w:rPr>
        <w:t>.</w:t>
      </w:r>
      <w:r w:rsidR="00C42AB2" w:rsidRPr="00C42AB2">
        <w:rPr>
          <w:i/>
          <w:lang w:val="en-US"/>
        </w:rPr>
        <w:t xml:space="preserve"> Petersburg, Russia</w:t>
      </w:r>
    </w:p>
    <w:p w14:paraId="01420298" w14:textId="5C3AD9AC" w:rsidR="004B4AC7" w:rsidRPr="00E5401A" w:rsidRDefault="004B4AC7" w:rsidP="004B4AC7">
      <w:pPr>
        <w:widowControl w:val="0"/>
        <w:tabs>
          <w:tab w:val="center" w:pos="4536"/>
          <w:tab w:val="left" w:pos="6535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 w:rsidRPr="00E5401A">
        <w:rPr>
          <w:lang w:val="en-US"/>
        </w:rPr>
        <w:t xml:space="preserve">E-mail: </w:t>
      </w:r>
      <w:r>
        <w:rPr>
          <w:lang w:val="en-US"/>
        </w:rPr>
        <w:t>nastya.petryakova@gmail.com</w:t>
      </w:r>
      <w:r>
        <w:rPr>
          <w:lang w:val="en-US"/>
        </w:rPr>
        <w:tab/>
      </w:r>
    </w:p>
    <w:p w14:paraId="6A6785FA" w14:textId="26262867" w:rsidR="00B65E46" w:rsidRDefault="00B65E46">
      <w:pPr>
        <w:rPr>
          <w:lang w:val="en-US"/>
        </w:rPr>
      </w:pPr>
    </w:p>
    <w:p w14:paraId="6FF9F485" w14:textId="57976155" w:rsidR="004B4AC7" w:rsidRPr="00101285" w:rsidRDefault="004B4AC7" w:rsidP="004B4AC7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Positron emission tomography (PET) is a</w:t>
      </w:r>
      <w:r w:rsidR="00225980">
        <w:rPr>
          <w:sz w:val="28"/>
          <w:szCs w:val="28"/>
          <w:lang w:val="en-US"/>
        </w:rPr>
        <w:t xml:space="preserve"> modern</w:t>
      </w:r>
      <w:r>
        <w:rPr>
          <w:sz w:val="28"/>
          <w:szCs w:val="28"/>
          <w:lang w:val="en-US"/>
        </w:rPr>
        <w:t xml:space="preserve"> </w:t>
      </w:r>
      <w:r w:rsidR="00225980">
        <w:rPr>
          <w:sz w:val="28"/>
          <w:szCs w:val="28"/>
          <w:lang w:val="en-US"/>
        </w:rPr>
        <w:t xml:space="preserve">radionuclide </w:t>
      </w:r>
      <w:r>
        <w:rPr>
          <w:sz w:val="28"/>
          <w:szCs w:val="28"/>
          <w:lang w:val="en-US"/>
        </w:rPr>
        <w:t xml:space="preserve">method of medical imaging which allows </w:t>
      </w:r>
      <w:r w:rsidR="00876D63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 xml:space="preserve">quantitative </w:t>
      </w:r>
      <w:r w:rsidR="00876D63">
        <w:rPr>
          <w:sz w:val="28"/>
          <w:szCs w:val="28"/>
          <w:lang w:val="en-US"/>
        </w:rPr>
        <w:t xml:space="preserve">estimate </w:t>
      </w:r>
      <w:r>
        <w:rPr>
          <w:sz w:val="28"/>
          <w:szCs w:val="28"/>
          <w:lang w:val="en-US"/>
        </w:rPr>
        <w:t>of</w:t>
      </w:r>
      <w:r w:rsidRPr="004B4A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radiopharmaceuticals distribution</w:t>
      </w:r>
      <w:r w:rsidR="00876D63">
        <w:rPr>
          <w:sz w:val="28"/>
          <w:szCs w:val="28"/>
          <w:lang w:val="en-US"/>
        </w:rPr>
        <w:t xml:space="preserve"> in vivo</w:t>
      </w:r>
      <w:r>
        <w:rPr>
          <w:sz w:val="28"/>
          <w:szCs w:val="28"/>
          <w:lang w:val="en-US"/>
        </w:rPr>
        <w:t>.</w:t>
      </w:r>
      <w:r w:rsidRPr="004B4A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PET</w:t>
      </w:r>
      <w:r w:rsidR="001765AE">
        <w:rPr>
          <w:sz w:val="28"/>
          <w:szCs w:val="28"/>
          <w:lang w:val="en-US"/>
        </w:rPr>
        <w:t xml:space="preserve"> </w:t>
      </w:r>
      <w:r w:rsidR="00B87EA5">
        <w:rPr>
          <w:sz w:val="28"/>
          <w:szCs w:val="28"/>
          <w:lang w:val="en-US"/>
        </w:rPr>
        <w:t xml:space="preserve">is </w:t>
      </w:r>
      <w:r w:rsidR="00876D63">
        <w:rPr>
          <w:sz w:val="28"/>
          <w:szCs w:val="28"/>
          <w:lang w:val="en-US"/>
        </w:rPr>
        <w:t>based on</w:t>
      </w:r>
      <w:r w:rsidR="003974C7">
        <w:rPr>
          <w:sz w:val="28"/>
          <w:szCs w:val="28"/>
          <w:lang w:val="en-US"/>
        </w:rPr>
        <w:t xml:space="preserve"> the injection</w:t>
      </w:r>
      <w:r w:rsidR="00B87EA5">
        <w:rPr>
          <w:sz w:val="28"/>
          <w:szCs w:val="28"/>
          <w:lang w:val="en-US"/>
        </w:rPr>
        <w:t xml:space="preserve"> of</w:t>
      </w:r>
      <w:r w:rsidR="003974C7">
        <w:rPr>
          <w:sz w:val="28"/>
          <w:szCs w:val="28"/>
          <w:lang w:val="en-US"/>
        </w:rPr>
        <w:t xml:space="preserve"> radiopharmaceuticals labeled with</w:t>
      </w:r>
      <w:r w:rsidR="00876D63">
        <w:rPr>
          <w:sz w:val="28"/>
          <w:szCs w:val="28"/>
          <w:lang w:val="en-US"/>
        </w:rPr>
        <w:t xml:space="preserve"> </w:t>
      </w:r>
      <w:r w:rsidR="001E7B5A">
        <w:rPr>
          <w:sz w:val="28"/>
          <w:szCs w:val="28"/>
          <w:lang w:val="en-US"/>
        </w:rPr>
        <w:t>ultrashort-lived</w:t>
      </w:r>
      <w:r w:rsidR="001E7B5A" w:rsidRPr="004B4A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positron-emitted radionuclides</w:t>
      </w:r>
      <w:r w:rsidR="00101285" w:rsidRPr="00101285">
        <w:rPr>
          <w:sz w:val="28"/>
          <w:szCs w:val="28"/>
          <w:lang w:val="en-US"/>
        </w:rPr>
        <w:t>.</w:t>
      </w:r>
    </w:p>
    <w:p w14:paraId="7A009FCF" w14:textId="545610E3" w:rsidR="004B4AC7" w:rsidRPr="001E7B5A" w:rsidRDefault="0000466B" w:rsidP="004B4AC7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Image </w:t>
      </w:r>
      <w:r w:rsidR="004B4AC7">
        <w:rPr>
          <w:sz w:val="28"/>
          <w:szCs w:val="28"/>
          <w:lang w:val="en-US"/>
        </w:rPr>
        <w:t xml:space="preserve">quality </w:t>
      </w:r>
      <w:r w:rsidR="001E7B5A">
        <w:rPr>
          <w:sz w:val="28"/>
          <w:szCs w:val="28"/>
          <w:lang w:val="en-US"/>
        </w:rPr>
        <w:t xml:space="preserve">in PET </w:t>
      </w:r>
      <w:r w:rsidR="004B4AC7">
        <w:rPr>
          <w:sz w:val="28"/>
          <w:szCs w:val="28"/>
          <w:lang w:val="en-US"/>
        </w:rPr>
        <w:t>depend</w:t>
      </w:r>
      <w:r w:rsidR="001E7B5A">
        <w:rPr>
          <w:sz w:val="28"/>
          <w:szCs w:val="28"/>
          <w:lang w:val="en-US"/>
        </w:rPr>
        <w:t>s</w:t>
      </w:r>
      <w:r w:rsidR="004B4AC7">
        <w:rPr>
          <w:sz w:val="28"/>
          <w:szCs w:val="28"/>
          <w:lang w:val="en-US"/>
        </w:rPr>
        <w:t xml:space="preserve"> on</w:t>
      </w:r>
      <w:r w:rsidR="001E7B5A">
        <w:rPr>
          <w:sz w:val="28"/>
          <w:szCs w:val="28"/>
          <w:lang w:val="en-US"/>
        </w:rPr>
        <w:t xml:space="preserve"> physic</w:t>
      </w:r>
      <w:r w:rsidR="003974C7">
        <w:rPr>
          <w:sz w:val="28"/>
          <w:szCs w:val="28"/>
          <w:lang w:val="en-US"/>
        </w:rPr>
        <w:t>al characteristics of radionuclide</w:t>
      </w:r>
      <w:r w:rsidR="001E7B5A">
        <w:rPr>
          <w:sz w:val="28"/>
          <w:szCs w:val="28"/>
          <w:lang w:val="en-US"/>
        </w:rPr>
        <w:t xml:space="preserve">, technique </w:t>
      </w:r>
      <w:r>
        <w:rPr>
          <w:sz w:val="28"/>
          <w:szCs w:val="28"/>
          <w:lang w:val="en-US"/>
        </w:rPr>
        <w:t xml:space="preserve">parameters </w:t>
      </w:r>
      <w:r w:rsidR="001E7B5A">
        <w:rPr>
          <w:sz w:val="28"/>
          <w:szCs w:val="28"/>
          <w:lang w:val="en-US"/>
        </w:rPr>
        <w:t xml:space="preserve">of scanner, acquisition </w:t>
      </w:r>
      <w:r w:rsidR="00B63853">
        <w:rPr>
          <w:sz w:val="28"/>
          <w:szCs w:val="28"/>
          <w:lang w:val="en-US"/>
        </w:rPr>
        <w:t xml:space="preserve">protocol </w:t>
      </w:r>
      <w:r w:rsidR="001E7B5A">
        <w:rPr>
          <w:sz w:val="28"/>
          <w:szCs w:val="28"/>
          <w:lang w:val="en-US"/>
        </w:rPr>
        <w:t xml:space="preserve">and </w:t>
      </w:r>
      <w:r w:rsidR="00B63853">
        <w:rPr>
          <w:sz w:val="28"/>
          <w:szCs w:val="28"/>
          <w:lang w:val="en-US"/>
        </w:rPr>
        <w:t xml:space="preserve">reconstruction </w:t>
      </w:r>
      <w:r w:rsidR="00CF253B">
        <w:rPr>
          <w:sz w:val="28"/>
          <w:szCs w:val="28"/>
          <w:lang w:val="en-US"/>
        </w:rPr>
        <w:t>algorithm</w:t>
      </w:r>
      <w:r w:rsidR="001E7B5A">
        <w:rPr>
          <w:sz w:val="28"/>
          <w:szCs w:val="28"/>
          <w:lang w:val="en-US"/>
        </w:rPr>
        <w:t>. I</w:t>
      </w:r>
      <w:r w:rsidR="004B4AC7" w:rsidRPr="004B4AC7">
        <w:rPr>
          <w:sz w:val="28"/>
          <w:szCs w:val="28"/>
          <w:lang w:val="en-US"/>
        </w:rPr>
        <w:t>njected activity</w:t>
      </w:r>
      <w:r w:rsidR="001E7B5A">
        <w:rPr>
          <w:sz w:val="28"/>
          <w:szCs w:val="28"/>
          <w:lang w:val="en-US"/>
        </w:rPr>
        <w:t xml:space="preserve"> is one of </w:t>
      </w:r>
      <w:r w:rsidR="00D70FF5">
        <w:rPr>
          <w:sz w:val="28"/>
          <w:szCs w:val="28"/>
          <w:lang w:val="en-US"/>
        </w:rPr>
        <w:t xml:space="preserve">the main </w:t>
      </w:r>
      <w:r w:rsidR="001E7B5A">
        <w:rPr>
          <w:sz w:val="28"/>
          <w:szCs w:val="28"/>
          <w:lang w:val="en-US"/>
        </w:rPr>
        <w:t>examination parameters. It</w:t>
      </w:r>
      <w:r w:rsidR="004B4AC7" w:rsidRPr="004B4AC7">
        <w:rPr>
          <w:sz w:val="28"/>
          <w:szCs w:val="28"/>
          <w:lang w:val="en-US"/>
        </w:rPr>
        <w:t xml:space="preserve"> </w:t>
      </w:r>
      <w:r w:rsidR="00B63853">
        <w:rPr>
          <w:sz w:val="28"/>
          <w:szCs w:val="28"/>
          <w:lang w:val="en-US"/>
        </w:rPr>
        <w:t>should</w:t>
      </w:r>
      <w:r w:rsidR="00B63853" w:rsidRPr="004B4AC7">
        <w:rPr>
          <w:sz w:val="28"/>
          <w:szCs w:val="28"/>
          <w:lang w:val="en-US"/>
        </w:rPr>
        <w:t xml:space="preserve"> </w:t>
      </w:r>
      <w:r w:rsidR="004B4AC7" w:rsidRPr="004B4AC7">
        <w:rPr>
          <w:sz w:val="28"/>
          <w:szCs w:val="28"/>
          <w:lang w:val="en-US"/>
        </w:rPr>
        <w:t xml:space="preserve">guarantee good image quality and </w:t>
      </w:r>
      <w:r w:rsidR="0021278F">
        <w:rPr>
          <w:sz w:val="28"/>
          <w:szCs w:val="28"/>
          <w:lang w:val="en-US"/>
        </w:rPr>
        <w:t>provide low</w:t>
      </w:r>
      <w:r w:rsidR="004B4AC7" w:rsidRPr="004B4AC7">
        <w:rPr>
          <w:sz w:val="28"/>
          <w:szCs w:val="28"/>
          <w:lang w:val="en-US"/>
        </w:rPr>
        <w:t xml:space="preserve"> patient </w:t>
      </w:r>
      <w:r w:rsidR="0021278F">
        <w:rPr>
          <w:sz w:val="28"/>
          <w:szCs w:val="28"/>
          <w:lang w:val="en-US"/>
        </w:rPr>
        <w:t>dose</w:t>
      </w:r>
      <w:r w:rsidR="004B4AC7" w:rsidRPr="004B4AC7">
        <w:rPr>
          <w:sz w:val="28"/>
          <w:szCs w:val="28"/>
          <w:lang w:val="en-US"/>
        </w:rPr>
        <w:t>.</w:t>
      </w:r>
      <w:r w:rsidR="004B4AC7">
        <w:rPr>
          <w:sz w:val="28"/>
          <w:szCs w:val="28"/>
          <w:lang w:val="en-US"/>
        </w:rPr>
        <w:t xml:space="preserve"> </w:t>
      </w:r>
      <w:r w:rsidR="0021278F">
        <w:rPr>
          <w:sz w:val="28"/>
          <w:szCs w:val="28"/>
          <w:lang w:val="en-US"/>
        </w:rPr>
        <w:t xml:space="preserve">In order to determine the optimal </w:t>
      </w:r>
      <w:r w:rsidR="004B4AC7" w:rsidRPr="004B4AC7">
        <w:rPr>
          <w:sz w:val="28"/>
          <w:szCs w:val="28"/>
          <w:lang w:val="en-US"/>
        </w:rPr>
        <w:t xml:space="preserve">activity </w:t>
      </w:r>
      <w:r w:rsidR="0021278F">
        <w:rPr>
          <w:sz w:val="28"/>
          <w:szCs w:val="28"/>
          <w:lang w:val="en-US"/>
        </w:rPr>
        <w:t>of radiopharmaceutical</w:t>
      </w:r>
      <w:r w:rsidR="004B4AC7">
        <w:rPr>
          <w:sz w:val="28"/>
          <w:szCs w:val="28"/>
          <w:lang w:val="en-US"/>
        </w:rPr>
        <w:t>, s</w:t>
      </w:r>
      <w:r w:rsidR="004B4AC7" w:rsidRPr="004B4AC7">
        <w:rPr>
          <w:sz w:val="28"/>
          <w:szCs w:val="28"/>
          <w:lang w:val="en-US"/>
        </w:rPr>
        <w:t xml:space="preserve">everal factors </w:t>
      </w:r>
      <w:r w:rsidR="0021278F">
        <w:rPr>
          <w:sz w:val="28"/>
          <w:szCs w:val="28"/>
          <w:lang w:val="en-US"/>
        </w:rPr>
        <w:t>should</w:t>
      </w:r>
      <w:r w:rsidR="004B4AC7" w:rsidRPr="004B4AC7">
        <w:rPr>
          <w:sz w:val="28"/>
          <w:szCs w:val="28"/>
          <w:lang w:val="en-US"/>
        </w:rPr>
        <w:t xml:space="preserve"> be </w:t>
      </w:r>
      <w:r w:rsidR="0021278F" w:rsidRPr="004B4AC7">
        <w:rPr>
          <w:sz w:val="28"/>
          <w:szCs w:val="28"/>
          <w:lang w:val="en-US"/>
        </w:rPr>
        <w:t>consider</w:t>
      </w:r>
      <w:r w:rsidR="0021278F">
        <w:rPr>
          <w:sz w:val="28"/>
          <w:szCs w:val="28"/>
          <w:lang w:val="en-US"/>
        </w:rPr>
        <w:t>ed</w:t>
      </w:r>
      <w:r w:rsidR="004B4AC7" w:rsidRPr="004B4AC7">
        <w:rPr>
          <w:sz w:val="28"/>
          <w:szCs w:val="28"/>
          <w:lang w:val="en-US"/>
        </w:rPr>
        <w:t>:</w:t>
      </w:r>
      <w:r w:rsidR="001E7B5A" w:rsidRPr="001E7B5A">
        <w:rPr>
          <w:sz w:val="28"/>
          <w:szCs w:val="28"/>
          <w:lang w:val="en-US"/>
        </w:rPr>
        <w:t xml:space="preserve"> </w:t>
      </w:r>
      <w:r w:rsidR="001E7B5A">
        <w:rPr>
          <w:sz w:val="28"/>
          <w:szCs w:val="28"/>
          <w:lang w:val="en-US"/>
        </w:rPr>
        <w:t>patient related factors</w:t>
      </w:r>
      <w:r w:rsidR="004B4AC7" w:rsidRPr="004B4AC7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(</w:t>
      </w:r>
      <w:r w:rsidR="004B4AC7" w:rsidRPr="004B4AC7">
        <w:rPr>
          <w:sz w:val="28"/>
          <w:szCs w:val="28"/>
          <w:lang w:val="en-US"/>
        </w:rPr>
        <w:t>weight, body mass</w:t>
      </w:r>
      <w:r w:rsidR="00D70FF5">
        <w:rPr>
          <w:sz w:val="28"/>
          <w:szCs w:val="28"/>
          <w:lang w:val="en-US"/>
        </w:rPr>
        <w:t>)</w:t>
      </w:r>
      <w:r w:rsidR="004B4AC7">
        <w:rPr>
          <w:sz w:val="28"/>
          <w:szCs w:val="28"/>
          <w:lang w:val="en-US"/>
        </w:rPr>
        <w:t xml:space="preserve">, </w:t>
      </w:r>
      <w:r w:rsidR="001E7B5A">
        <w:rPr>
          <w:sz w:val="28"/>
          <w:szCs w:val="28"/>
          <w:lang w:val="en-US"/>
        </w:rPr>
        <w:t xml:space="preserve">and </w:t>
      </w:r>
      <w:r w:rsidR="0021278F">
        <w:rPr>
          <w:sz w:val="28"/>
          <w:szCs w:val="28"/>
          <w:lang w:val="en-US"/>
        </w:rPr>
        <w:t xml:space="preserve">scanner </w:t>
      </w:r>
      <w:r w:rsidR="001E7B5A" w:rsidRPr="001E7B5A">
        <w:rPr>
          <w:sz w:val="28"/>
          <w:szCs w:val="28"/>
          <w:lang w:val="en-US"/>
        </w:rPr>
        <w:t xml:space="preserve">related factors </w:t>
      </w:r>
      <w:r w:rsidR="00D70FF5">
        <w:rPr>
          <w:sz w:val="28"/>
          <w:szCs w:val="28"/>
          <w:lang w:val="en-US"/>
        </w:rPr>
        <w:t>(</w:t>
      </w:r>
      <w:r w:rsidR="0021278F">
        <w:rPr>
          <w:sz w:val="28"/>
          <w:szCs w:val="28"/>
          <w:lang w:val="en-US"/>
        </w:rPr>
        <w:t>detector</w:t>
      </w:r>
      <w:r w:rsidR="0021278F" w:rsidRPr="001E7B5A">
        <w:rPr>
          <w:sz w:val="28"/>
          <w:szCs w:val="28"/>
          <w:lang w:val="en-US"/>
        </w:rPr>
        <w:t xml:space="preserve"> </w:t>
      </w:r>
      <w:r w:rsidR="001E7B5A" w:rsidRPr="001E7B5A">
        <w:rPr>
          <w:sz w:val="28"/>
          <w:szCs w:val="28"/>
          <w:lang w:val="en-US"/>
        </w:rPr>
        <w:t>material, acquisition mode, acquisition time per bed</w:t>
      </w:r>
      <w:r w:rsidR="00D70FF5">
        <w:rPr>
          <w:sz w:val="28"/>
          <w:szCs w:val="28"/>
          <w:lang w:val="en-US"/>
        </w:rPr>
        <w:t>)</w:t>
      </w:r>
      <w:r w:rsidR="001E7B5A" w:rsidRPr="001E7B5A">
        <w:rPr>
          <w:sz w:val="28"/>
          <w:szCs w:val="28"/>
          <w:lang w:val="en-US"/>
        </w:rPr>
        <w:t xml:space="preserve"> [</w:t>
      </w:r>
      <w:r w:rsidR="00C42AB2">
        <w:rPr>
          <w:sz w:val="28"/>
          <w:szCs w:val="28"/>
          <w:lang w:val="en-US"/>
        </w:rPr>
        <w:t>1</w:t>
      </w:r>
      <w:r w:rsidR="001E7B5A" w:rsidRPr="001E7B5A">
        <w:rPr>
          <w:sz w:val="28"/>
          <w:szCs w:val="28"/>
          <w:lang w:val="en-US"/>
        </w:rPr>
        <w:t>].</w:t>
      </w:r>
    </w:p>
    <w:p w14:paraId="6D2823C0" w14:textId="4116B365" w:rsidR="008B7C80" w:rsidRDefault="009B02D5" w:rsidP="004B4AC7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Quality control (</w:t>
      </w:r>
      <w:r w:rsidRPr="00C42AB2">
        <w:rPr>
          <w:sz w:val="28"/>
          <w:szCs w:val="28"/>
          <w:lang w:val="en-US"/>
        </w:rPr>
        <w:t>QC</w:t>
      </w:r>
      <w:r>
        <w:rPr>
          <w:sz w:val="28"/>
          <w:szCs w:val="28"/>
          <w:lang w:val="en-US"/>
        </w:rPr>
        <w:t>) of</w:t>
      </w:r>
      <w:r w:rsidRPr="00C42AB2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 xml:space="preserve">PET </w:t>
      </w:r>
      <w:r w:rsidR="001E7B5A" w:rsidRPr="00C42AB2">
        <w:rPr>
          <w:sz w:val="28"/>
          <w:szCs w:val="28"/>
          <w:lang w:val="en-US"/>
        </w:rPr>
        <w:t>image</w:t>
      </w:r>
      <w:r>
        <w:rPr>
          <w:sz w:val="28"/>
          <w:szCs w:val="28"/>
          <w:lang w:val="en-US"/>
        </w:rPr>
        <w:t>s of the patients</w:t>
      </w:r>
      <w:r w:rsidR="001E7B5A" w:rsidRPr="00C42AB2">
        <w:rPr>
          <w:sz w:val="28"/>
          <w:szCs w:val="28"/>
          <w:lang w:val="en-US"/>
        </w:rPr>
        <w:t xml:space="preserve"> </w:t>
      </w:r>
      <w:r w:rsidR="00CA7D7B">
        <w:rPr>
          <w:sz w:val="28"/>
          <w:szCs w:val="28"/>
          <w:lang w:val="en-US"/>
        </w:rPr>
        <w:t xml:space="preserve">could be based on the </w:t>
      </w:r>
      <w:r>
        <w:rPr>
          <w:sz w:val="28"/>
          <w:szCs w:val="28"/>
          <w:lang w:val="en-US"/>
        </w:rPr>
        <w:t>quanti</w:t>
      </w:r>
      <w:r w:rsidR="002D10AA">
        <w:rPr>
          <w:sz w:val="28"/>
          <w:szCs w:val="28"/>
          <w:lang w:val="en-US"/>
        </w:rPr>
        <w:t>ta</w:t>
      </w:r>
      <w:r>
        <w:rPr>
          <w:sz w:val="28"/>
          <w:szCs w:val="28"/>
          <w:lang w:val="en-US"/>
        </w:rPr>
        <w:t>tive parameter</w:t>
      </w:r>
      <w:r w:rsidR="00CA7D7B">
        <w:rPr>
          <w:sz w:val="28"/>
          <w:szCs w:val="28"/>
          <w:lang w:val="en-US"/>
        </w:rPr>
        <w:t>s</w:t>
      </w:r>
      <w:r w:rsidR="00F80B27">
        <w:rPr>
          <w:sz w:val="28"/>
          <w:szCs w:val="28"/>
          <w:lang w:val="en-US"/>
        </w:rPr>
        <w:t xml:space="preserve"> [2]</w:t>
      </w:r>
      <w:r w:rsidR="00CA7D7B">
        <w:rPr>
          <w:sz w:val="28"/>
          <w:szCs w:val="28"/>
          <w:lang w:val="en-US"/>
        </w:rPr>
        <w:t xml:space="preserve"> or</w:t>
      </w:r>
      <w:r w:rsidR="00C42AB2" w:rsidRPr="00C42A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image</w:t>
      </w:r>
      <w:r w:rsidRPr="009B02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evaluation by the expert</w:t>
      </w:r>
      <w:r w:rsidR="00C42AB2" w:rsidRPr="00C42AB2">
        <w:rPr>
          <w:sz w:val="28"/>
          <w:szCs w:val="28"/>
          <w:lang w:val="en-US"/>
        </w:rPr>
        <w:t xml:space="preserve">. </w:t>
      </w:r>
      <w:r w:rsidR="00C42AB2">
        <w:rPr>
          <w:sz w:val="28"/>
          <w:szCs w:val="28"/>
          <w:lang w:val="en-US"/>
        </w:rPr>
        <w:t>The aim of this study was</w:t>
      </w:r>
      <w:r>
        <w:rPr>
          <w:sz w:val="28"/>
          <w:szCs w:val="28"/>
          <w:lang w:val="en-US"/>
        </w:rPr>
        <w:t xml:space="preserve"> to</w:t>
      </w:r>
      <w:r w:rsidR="00C42AB2">
        <w:rPr>
          <w:sz w:val="28"/>
          <w:szCs w:val="28"/>
          <w:lang w:val="en-US"/>
        </w:rPr>
        <w:t xml:space="preserve"> </w:t>
      </w:r>
      <w:r w:rsidR="006755DD">
        <w:rPr>
          <w:sz w:val="28"/>
          <w:szCs w:val="28"/>
          <w:lang w:val="en-US"/>
        </w:rPr>
        <w:t>perform</w:t>
      </w:r>
      <w:r w:rsidR="00777E22">
        <w:rPr>
          <w:sz w:val="28"/>
          <w:szCs w:val="28"/>
          <w:lang w:val="en-US"/>
        </w:rPr>
        <w:t xml:space="preserve"> </w:t>
      </w:r>
      <w:r w:rsidR="003F4254">
        <w:rPr>
          <w:sz w:val="28"/>
          <w:szCs w:val="28"/>
          <w:lang w:val="en-US"/>
        </w:rPr>
        <w:t>QC</w:t>
      </w:r>
      <w:r w:rsidR="00777E22" w:rsidRPr="00C42AB2">
        <w:rPr>
          <w:sz w:val="28"/>
          <w:szCs w:val="28"/>
          <w:lang w:val="en-US"/>
        </w:rPr>
        <w:t xml:space="preserve"> </w:t>
      </w:r>
      <w:r w:rsidR="006755DD">
        <w:rPr>
          <w:sz w:val="28"/>
          <w:szCs w:val="28"/>
          <w:lang w:val="en-US"/>
        </w:rPr>
        <w:t>of</w:t>
      </w:r>
      <w:r w:rsidR="002D10AA">
        <w:rPr>
          <w:sz w:val="28"/>
          <w:szCs w:val="28"/>
          <w:lang w:val="en-US"/>
        </w:rPr>
        <w:t xml:space="preserve"> the </w:t>
      </w:r>
      <w:r w:rsidR="0058268B">
        <w:rPr>
          <w:sz w:val="28"/>
          <w:szCs w:val="28"/>
          <w:lang w:val="en-US"/>
        </w:rPr>
        <w:t>PET image</w:t>
      </w:r>
      <w:r w:rsidR="00777E22">
        <w:rPr>
          <w:sz w:val="28"/>
          <w:szCs w:val="28"/>
          <w:lang w:val="en-US"/>
        </w:rPr>
        <w:t>s of the patients</w:t>
      </w:r>
      <w:r w:rsidR="0058268B" w:rsidRPr="00C42AB2">
        <w:rPr>
          <w:sz w:val="28"/>
          <w:szCs w:val="28"/>
          <w:lang w:val="en-US"/>
        </w:rPr>
        <w:t xml:space="preserve"> </w:t>
      </w:r>
      <w:r w:rsidR="0058268B">
        <w:rPr>
          <w:sz w:val="28"/>
          <w:szCs w:val="28"/>
          <w:lang w:val="en-US"/>
        </w:rPr>
        <w:t>obtained</w:t>
      </w:r>
      <w:r w:rsidR="00C42AB2">
        <w:rPr>
          <w:sz w:val="28"/>
          <w:szCs w:val="28"/>
          <w:lang w:val="en-US"/>
        </w:rPr>
        <w:t xml:space="preserve"> </w:t>
      </w:r>
      <w:r w:rsidR="00C42AB2" w:rsidRPr="00C42AB2">
        <w:rPr>
          <w:sz w:val="28"/>
          <w:szCs w:val="28"/>
          <w:lang w:val="en-US"/>
        </w:rPr>
        <w:t xml:space="preserve">with different </w:t>
      </w:r>
      <w:r w:rsidR="00C002C4">
        <w:rPr>
          <w:sz w:val="28"/>
          <w:szCs w:val="28"/>
          <w:lang w:val="en-US"/>
        </w:rPr>
        <w:t xml:space="preserve">PET </w:t>
      </w:r>
      <w:r w:rsidR="00C42AB2" w:rsidRPr="00C42AB2">
        <w:rPr>
          <w:sz w:val="28"/>
          <w:szCs w:val="28"/>
          <w:lang w:val="en-US"/>
        </w:rPr>
        <w:t>injected activity</w:t>
      </w:r>
      <w:r w:rsidR="00C42AB2">
        <w:rPr>
          <w:sz w:val="28"/>
          <w:szCs w:val="28"/>
          <w:lang w:val="en-US"/>
        </w:rPr>
        <w:t>.</w:t>
      </w:r>
    </w:p>
    <w:p w14:paraId="27564A7E" w14:textId="660E2DC6" w:rsidR="00C42AB2" w:rsidRDefault="00F80B27" w:rsidP="00C42AB2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</w:t>
      </w:r>
      <w:r w:rsidR="00C002C4">
        <w:rPr>
          <w:sz w:val="28"/>
          <w:szCs w:val="28"/>
          <w:lang w:val="en-US"/>
        </w:rPr>
        <w:t>tudy was based on the different P</w:t>
      </w:r>
      <w:r>
        <w:rPr>
          <w:sz w:val="28"/>
          <w:szCs w:val="28"/>
          <w:lang w:val="en-US"/>
        </w:rPr>
        <w:t>ET/CT</w:t>
      </w:r>
      <w:r w:rsidR="00C002C4">
        <w:rPr>
          <w:sz w:val="28"/>
          <w:szCs w:val="28"/>
          <w:lang w:val="en-US"/>
        </w:rPr>
        <w:t xml:space="preserve"> units </w:t>
      </w:r>
      <w:r>
        <w:rPr>
          <w:sz w:val="28"/>
          <w:szCs w:val="28"/>
          <w:lang w:val="en-US"/>
        </w:rPr>
        <w:t>with different practice and protocol parameters.</w:t>
      </w:r>
      <w:r w:rsidR="008B7C80">
        <w:rPr>
          <w:sz w:val="28"/>
          <w:szCs w:val="28"/>
          <w:lang w:val="en-US"/>
        </w:rPr>
        <w:t xml:space="preserve"> </w:t>
      </w:r>
      <w:r w:rsidR="003F4254">
        <w:rPr>
          <w:sz w:val="28"/>
          <w:szCs w:val="28"/>
          <w:lang w:val="en-US"/>
        </w:rPr>
        <w:t>Fifteen</w:t>
      </w:r>
      <w:r w:rsidR="001E7B5A" w:rsidRPr="001E7B5A">
        <w:rPr>
          <w:sz w:val="28"/>
          <w:szCs w:val="28"/>
          <w:lang w:val="en-US"/>
        </w:rPr>
        <w:t xml:space="preserve"> </w:t>
      </w:r>
      <w:r w:rsidR="003F4254" w:rsidRPr="001E7B5A">
        <w:rPr>
          <w:sz w:val="28"/>
          <w:szCs w:val="28"/>
          <w:lang w:val="en-US"/>
        </w:rPr>
        <w:t xml:space="preserve">series </w:t>
      </w:r>
      <w:r w:rsidR="003F4254">
        <w:rPr>
          <w:sz w:val="28"/>
          <w:szCs w:val="28"/>
          <w:lang w:val="en-US"/>
        </w:rPr>
        <w:t xml:space="preserve">of </w:t>
      </w:r>
      <w:r w:rsidR="001E7B5A" w:rsidRPr="001E7B5A">
        <w:rPr>
          <w:sz w:val="28"/>
          <w:szCs w:val="28"/>
          <w:lang w:val="en-US"/>
        </w:rPr>
        <w:t>PET image</w:t>
      </w:r>
      <w:r w:rsidR="003F4254">
        <w:rPr>
          <w:sz w:val="28"/>
          <w:szCs w:val="28"/>
          <w:lang w:val="en-US"/>
        </w:rPr>
        <w:t>s of the patients</w:t>
      </w:r>
      <w:r w:rsidR="001E7B5A" w:rsidRPr="001E7B5A">
        <w:rPr>
          <w:sz w:val="28"/>
          <w:szCs w:val="28"/>
          <w:lang w:val="en-US"/>
        </w:rPr>
        <w:t xml:space="preserve"> were collected from </w:t>
      </w:r>
      <w:r w:rsidR="003F4254">
        <w:rPr>
          <w:sz w:val="28"/>
          <w:szCs w:val="28"/>
          <w:lang w:val="en-US"/>
        </w:rPr>
        <w:t>three</w:t>
      </w:r>
      <w:r w:rsidR="003F4254" w:rsidRPr="001E7B5A">
        <w:rPr>
          <w:sz w:val="28"/>
          <w:szCs w:val="28"/>
          <w:lang w:val="en-US"/>
        </w:rPr>
        <w:t xml:space="preserve"> </w:t>
      </w:r>
      <w:r w:rsidR="001E7B5A">
        <w:rPr>
          <w:sz w:val="28"/>
          <w:szCs w:val="28"/>
          <w:lang w:val="en-US"/>
        </w:rPr>
        <w:t xml:space="preserve">PET/CT scanners (Siemens Biograph </w:t>
      </w:r>
      <w:proofErr w:type="spellStart"/>
      <w:r w:rsidR="001E7B5A">
        <w:rPr>
          <w:sz w:val="28"/>
          <w:szCs w:val="28"/>
          <w:lang w:val="en-US"/>
        </w:rPr>
        <w:t>mCT</w:t>
      </w:r>
      <w:proofErr w:type="spellEnd"/>
      <w:r w:rsidR="001162C0" w:rsidRPr="001162C0">
        <w:rPr>
          <w:sz w:val="28"/>
          <w:szCs w:val="28"/>
          <w:lang w:val="en-US"/>
        </w:rPr>
        <w:t xml:space="preserve"> 128</w:t>
      </w:r>
      <w:r w:rsidR="001E7B5A">
        <w:rPr>
          <w:sz w:val="28"/>
          <w:szCs w:val="28"/>
          <w:lang w:val="en-US"/>
        </w:rPr>
        <w:t>)</w:t>
      </w:r>
      <w:r w:rsidR="001E7B5A" w:rsidRPr="001E7B5A">
        <w:rPr>
          <w:sz w:val="28"/>
          <w:szCs w:val="28"/>
          <w:lang w:val="en-US"/>
        </w:rPr>
        <w:t xml:space="preserve">. All patients </w:t>
      </w:r>
      <w:r w:rsidR="00C002C4">
        <w:rPr>
          <w:sz w:val="28"/>
          <w:szCs w:val="28"/>
          <w:lang w:val="en-US"/>
        </w:rPr>
        <w:t>underwent</w:t>
      </w:r>
      <w:r w:rsidR="00C002C4" w:rsidRPr="001E7B5A">
        <w:rPr>
          <w:sz w:val="28"/>
          <w:szCs w:val="28"/>
          <w:lang w:val="en-US"/>
        </w:rPr>
        <w:t xml:space="preserve"> </w:t>
      </w:r>
      <w:r w:rsidR="001E7B5A" w:rsidRPr="001E7B5A">
        <w:rPr>
          <w:sz w:val="28"/>
          <w:szCs w:val="28"/>
          <w:lang w:val="en-US"/>
        </w:rPr>
        <w:t xml:space="preserve">PET/CT study with </w:t>
      </w:r>
      <w:r w:rsidR="001E7B5A">
        <w:rPr>
          <w:sz w:val="28"/>
          <w:szCs w:val="28"/>
          <w:vertAlign w:val="superscript"/>
          <w:lang w:val="en-US"/>
        </w:rPr>
        <w:t>18</w:t>
      </w:r>
      <w:r w:rsidR="001E7B5A" w:rsidRPr="001E7B5A">
        <w:rPr>
          <w:sz w:val="28"/>
          <w:szCs w:val="28"/>
          <w:lang w:val="en-US"/>
        </w:rPr>
        <w:t>F-FDG.</w:t>
      </w:r>
      <w:r w:rsidR="001E7B5A">
        <w:rPr>
          <w:sz w:val="28"/>
          <w:szCs w:val="28"/>
          <w:lang w:val="en-US"/>
        </w:rPr>
        <w:t xml:space="preserve"> Injected activity of </w:t>
      </w:r>
      <w:r w:rsidR="001E7B5A">
        <w:rPr>
          <w:sz w:val="28"/>
          <w:szCs w:val="28"/>
          <w:vertAlign w:val="superscript"/>
          <w:lang w:val="en-US"/>
        </w:rPr>
        <w:t>18</w:t>
      </w:r>
      <w:r w:rsidR="001E7B5A" w:rsidRPr="001E7B5A">
        <w:rPr>
          <w:sz w:val="28"/>
          <w:szCs w:val="28"/>
          <w:lang w:val="en-US"/>
        </w:rPr>
        <w:t>F-FDG</w:t>
      </w:r>
      <w:r w:rsidR="001E7B5A">
        <w:rPr>
          <w:sz w:val="28"/>
          <w:szCs w:val="28"/>
          <w:lang w:val="en-US"/>
        </w:rPr>
        <w:t xml:space="preserve"> was 100 MBq per body surface area (BSA) on 1</w:t>
      </w:r>
      <w:r w:rsidR="001E7B5A" w:rsidRPr="001E7B5A">
        <w:rPr>
          <w:sz w:val="28"/>
          <w:szCs w:val="28"/>
          <w:vertAlign w:val="superscript"/>
          <w:lang w:val="en-US"/>
        </w:rPr>
        <w:t>st</w:t>
      </w:r>
      <w:r w:rsidR="001E7B5A">
        <w:rPr>
          <w:sz w:val="28"/>
          <w:szCs w:val="28"/>
          <w:lang w:val="en-US"/>
        </w:rPr>
        <w:t xml:space="preserve"> scanner</w:t>
      </w:r>
      <w:r w:rsidR="0086404B">
        <w:rPr>
          <w:sz w:val="28"/>
          <w:szCs w:val="28"/>
          <w:lang w:val="en-US"/>
        </w:rPr>
        <w:t xml:space="preserve"> (2.5 min per bed)</w:t>
      </w:r>
      <w:r w:rsidR="001765AE" w:rsidRPr="001765AE">
        <w:rPr>
          <w:sz w:val="28"/>
          <w:szCs w:val="28"/>
          <w:lang w:val="en-US"/>
        </w:rPr>
        <w:t>;</w:t>
      </w:r>
      <w:r w:rsidR="001E7B5A">
        <w:rPr>
          <w:sz w:val="28"/>
          <w:szCs w:val="28"/>
          <w:lang w:val="en-US"/>
        </w:rPr>
        <w:t xml:space="preserve"> 110 MBq per BSA on 2</w:t>
      </w:r>
      <w:r w:rsidR="001E7B5A" w:rsidRPr="001E7B5A">
        <w:rPr>
          <w:sz w:val="28"/>
          <w:szCs w:val="28"/>
          <w:vertAlign w:val="superscript"/>
          <w:lang w:val="en-US"/>
        </w:rPr>
        <w:t>nd</w:t>
      </w:r>
      <w:r w:rsidR="008640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scanner </w:t>
      </w:r>
      <w:r w:rsidR="0086404B">
        <w:rPr>
          <w:sz w:val="28"/>
          <w:szCs w:val="28"/>
          <w:lang w:val="en-US"/>
        </w:rPr>
        <w:t>(2.3 min)</w:t>
      </w:r>
      <w:r w:rsidR="001E7B5A" w:rsidRPr="001E7B5A">
        <w:rPr>
          <w:sz w:val="28"/>
          <w:szCs w:val="28"/>
          <w:lang w:val="en-US"/>
        </w:rPr>
        <w:t xml:space="preserve">; 130 </w:t>
      </w:r>
      <w:r w:rsidR="001E7B5A">
        <w:rPr>
          <w:sz w:val="28"/>
          <w:szCs w:val="28"/>
          <w:lang w:val="en-US"/>
        </w:rPr>
        <w:t xml:space="preserve">MBq per BSA on </w:t>
      </w:r>
      <w:r w:rsidR="00B87EA5">
        <w:rPr>
          <w:sz w:val="28"/>
          <w:szCs w:val="28"/>
          <w:lang w:val="en-US"/>
        </w:rPr>
        <w:t>3</w:t>
      </w:r>
      <w:r w:rsidR="00B87EA5">
        <w:rPr>
          <w:sz w:val="28"/>
          <w:szCs w:val="28"/>
          <w:vertAlign w:val="superscript"/>
          <w:lang w:val="en-US"/>
        </w:rPr>
        <w:t>r</w:t>
      </w:r>
      <w:r w:rsidR="001765AE" w:rsidRPr="00B87EA5">
        <w:rPr>
          <w:sz w:val="28"/>
          <w:szCs w:val="28"/>
          <w:vertAlign w:val="superscript"/>
          <w:lang w:val="en-US"/>
        </w:rPr>
        <w:t>d</w:t>
      </w:r>
      <w:r>
        <w:rPr>
          <w:sz w:val="28"/>
          <w:szCs w:val="28"/>
          <w:lang w:val="en-US"/>
        </w:rPr>
        <w:t xml:space="preserve"> scanner </w:t>
      </w:r>
      <w:r w:rsidR="0086404B">
        <w:rPr>
          <w:sz w:val="28"/>
          <w:szCs w:val="28"/>
          <w:lang w:val="en-US"/>
        </w:rPr>
        <w:t>(1 min)</w:t>
      </w:r>
      <w:r w:rsidR="001E7B5A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For all scanners the distributions </w:t>
      </w:r>
      <w:r w:rsidR="001E7B5A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patient </w:t>
      </w:r>
      <w:r w:rsidR="001E7B5A">
        <w:rPr>
          <w:sz w:val="28"/>
          <w:szCs w:val="28"/>
          <w:lang w:val="en-US"/>
        </w:rPr>
        <w:t>BSA were the same (</w:t>
      </w:r>
      <w:r w:rsidR="0006496F">
        <w:rPr>
          <w:sz w:val="28"/>
          <w:szCs w:val="28"/>
          <w:lang w:val="en-US"/>
        </w:rPr>
        <w:t>Kruskal-Wallis</w:t>
      </w:r>
      <w:r w:rsidR="0006496F" w:rsidRPr="0006496F">
        <w:rPr>
          <w:sz w:val="28"/>
          <w:szCs w:val="28"/>
          <w:lang w:val="en-US"/>
        </w:rPr>
        <w:t xml:space="preserve">: </w:t>
      </w:r>
      <w:r w:rsidR="001E7B5A">
        <w:rPr>
          <w:sz w:val="28"/>
          <w:szCs w:val="28"/>
          <w:lang w:val="en-US"/>
        </w:rPr>
        <w:t>p=0</w:t>
      </w:r>
      <w:r w:rsidR="00095593">
        <w:rPr>
          <w:sz w:val="28"/>
          <w:szCs w:val="28"/>
          <w:lang w:val="en-US"/>
        </w:rPr>
        <w:t>.</w:t>
      </w:r>
      <w:r w:rsidR="001E7B5A">
        <w:rPr>
          <w:sz w:val="28"/>
          <w:szCs w:val="28"/>
          <w:lang w:val="en-US"/>
        </w:rPr>
        <w:t>5).</w:t>
      </w:r>
    </w:p>
    <w:p w14:paraId="5617C039" w14:textId="7F7B4828" w:rsidR="001765AE" w:rsidRDefault="00C52E75" w:rsidP="001765AE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Both</w:t>
      </w:r>
      <w:r w:rsidRPr="00D70F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methods</w:t>
      </w:r>
      <w:r w:rsidRPr="00D70FF5">
        <w:rPr>
          <w:sz w:val="28"/>
          <w:szCs w:val="28"/>
          <w:lang w:val="en-US"/>
        </w:rPr>
        <w:t xml:space="preserve"> </w:t>
      </w:r>
      <w:r w:rsidR="002D10AA">
        <w:rPr>
          <w:sz w:val="28"/>
          <w:szCs w:val="28"/>
          <w:lang w:val="en-US"/>
        </w:rPr>
        <w:t>demonstrated</w:t>
      </w:r>
      <w:r w:rsidR="002D10AA" w:rsidRPr="00D70FF5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the</w:t>
      </w:r>
      <w:r w:rsidR="00D70FF5" w:rsidRPr="00D70FF5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same</w:t>
      </w:r>
      <w:r w:rsidR="00D70FF5" w:rsidRPr="00D70FF5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quality</w:t>
      </w:r>
      <w:r w:rsidR="00D70FF5" w:rsidRPr="00D70FF5">
        <w:rPr>
          <w:sz w:val="28"/>
          <w:szCs w:val="28"/>
          <w:lang w:val="en-US"/>
        </w:rPr>
        <w:t xml:space="preserve"> </w:t>
      </w:r>
      <w:r w:rsidR="00D70FF5" w:rsidRPr="0006496F">
        <w:rPr>
          <w:sz w:val="28"/>
          <w:szCs w:val="28"/>
          <w:lang w:val="en-US"/>
        </w:rPr>
        <w:t>level</w:t>
      </w:r>
      <w:r w:rsidR="00D70FF5">
        <w:rPr>
          <w:sz w:val="28"/>
          <w:szCs w:val="28"/>
          <w:lang w:val="en-US"/>
        </w:rPr>
        <w:t xml:space="preserve"> for</w:t>
      </w:r>
      <w:r w:rsidR="00D70FF5" w:rsidRPr="00D70FF5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each</w:t>
      </w:r>
      <w:r w:rsidR="00D70FF5" w:rsidRPr="00D70FF5">
        <w:rPr>
          <w:sz w:val="28"/>
          <w:szCs w:val="28"/>
          <w:lang w:val="en-US"/>
        </w:rPr>
        <w:t xml:space="preserve"> </w:t>
      </w:r>
      <w:r w:rsidR="002D10AA">
        <w:rPr>
          <w:sz w:val="28"/>
          <w:szCs w:val="28"/>
          <w:lang w:val="en-US"/>
        </w:rPr>
        <w:t xml:space="preserve">PET/CT </w:t>
      </w:r>
      <w:r w:rsidR="00D70FF5">
        <w:rPr>
          <w:sz w:val="28"/>
          <w:szCs w:val="28"/>
          <w:lang w:val="en-US"/>
        </w:rPr>
        <w:t>scanner</w:t>
      </w:r>
      <w:r w:rsidR="00D70FF5" w:rsidRPr="00D70FF5">
        <w:rPr>
          <w:sz w:val="28"/>
          <w:szCs w:val="28"/>
          <w:lang w:val="en-US"/>
        </w:rPr>
        <w:t>.</w:t>
      </w:r>
      <w:r w:rsidR="00D70FF5">
        <w:rPr>
          <w:sz w:val="28"/>
          <w:szCs w:val="28"/>
          <w:lang w:val="en-US"/>
        </w:rPr>
        <w:t xml:space="preserve"> It</w:t>
      </w:r>
      <w:r w:rsidR="00D70FF5" w:rsidRPr="0006496F">
        <w:rPr>
          <w:sz w:val="28"/>
          <w:szCs w:val="28"/>
          <w:lang w:val="en-US"/>
        </w:rPr>
        <w:t xml:space="preserve"> </w:t>
      </w:r>
      <w:r w:rsidR="00D70FF5">
        <w:rPr>
          <w:sz w:val="28"/>
          <w:szCs w:val="28"/>
          <w:lang w:val="en-US"/>
        </w:rPr>
        <w:t>means</w:t>
      </w:r>
      <w:r w:rsidR="00D70FF5" w:rsidRPr="0006496F">
        <w:rPr>
          <w:sz w:val="28"/>
          <w:szCs w:val="28"/>
          <w:lang w:val="en-US"/>
        </w:rPr>
        <w:t xml:space="preserve"> </w:t>
      </w:r>
      <w:r w:rsidR="00720CDD">
        <w:rPr>
          <w:sz w:val="28"/>
          <w:szCs w:val="28"/>
          <w:lang w:val="en-US"/>
        </w:rPr>
        <w:t xml:space="preserve">that </w:t>
      </w:r>
      <w:r w:rsidR="0006496F">
        <w:rPr>
          <w:sz w:val="28"/>
          <w:szCs w:val="28"/>
          <w:lang w:val="en-US"/>
        </w:rPr>
        <w:t>decrease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of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injected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activity</w:t>
      </w:r>
      <w:r w:rsidR="00225980">
        <w:rPr>
          <w:sz w:val="28"/>
          <w:szCs w:val="28"/>
          <w:lang w:val="en-US"/>
        </w:rPr>
        <w:t xml:space="preserve"> in general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and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increase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time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per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bed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lead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to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reduce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patient</w:t>
      </w:r>
      <w:r w:rsidR="0006496F" w:rsidRPr="0006496F">
        <w:rPr>
          <w:sz w:val="28"/>
          <w:szCs w:val="28"/>
          <w:lang w:val="en-US"/>
        </w:rPr>
        <w:t xml:space="preserve"> </w:t>
      </w:r>
      <w:r w:rsidR="006755DD">
        <w:rPr>
          <w:sz w:val="28"/>
          <w:szCs w:val="28"/>
          <w:lang w:val="en-US"/>
        </w:rPr>
        <w:t>dose</w:t>
      </w:r>
      <w:r w:rsidR="006755DD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without</w:t>
      </w:r>
      <w:r w:rsidR="0006496F" w:rsidRPr="0006496F">
        <w:rPr>
          <w:sz w:val="28"/>
          <w:szCs w:val="28"/>
          <w:lang w:val="en-US"/>
        </w:rPr>
        <w:t xml:space="preserve"> </w:t>
      </w:r>
      <w:r w:rsidR="008B242C">
        <w:rPr>
          <w:sz w:val="28"/>
          <w:szCs w:val="28"/>
          <w:lang w:val="en-US"/>
        </w:rPr>
        <w:t xml:space="preserve">loss of </w:t>
      </w:r>
      <w:r w:rsidR="006755DD">
        <w:rPr>
          <w:sz w:val="28"/>
          <w:szCs w:val="28"/>
          <w:lang w:val="en-US"/>
        </w:rPr>
        <w:t xml:space="preserve">image </w:t>
      </w:r>
      <w:r w:rsidR="0006496F">
        <w:rPr>
          <w:sz w:val="28"/>
          <w:szCs w:val="28"/>
          <w:lang w:val="en-US"/>
        </w:rPr>
        <w:t>quality</w:t>
      </w:r>
      <w:r w:rsidR="0006496F" w:rsidRPr="0006496F">
        <w:rPr>
          <w:sz w:val="28"/>
          <w:szCs w:val="28"/>
          <w:lang w:val="en-US"/>
        </w:rPr>
        <w:t xml:space="preserve">. </w:t>
      </w:r>
      <w:r w:rsidR="0006496F">
        <w:rPr>
          <w:sz w:val="28"/>
          <w:szCs w:val="28"/>
          <w:lang w:val="en-US"/>
        </w:rPr>
        <w:t>At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the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same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time,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increase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of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injected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activity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and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decrease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of</w:t>
      </w:r>
      <w:r w:rsidR="0006496F" w:rsidRPr="0006496F">
        <w:rPr>
          <w:sz w:val="28"/>
          <w:szCs w:val="28"/>
          <w:lang w:val="en-US"/>
        </w:rPr>
        <w:t xml:space="preserve"> </w:t>
      </w:r>
      <w:r w:rsidR="0006496F">
        <w:rPr>
          <w:sz w:val="28"/>
          <w:szCs w:val="28"/>
          <w:lang w:val="en-US"/>
        </w:rPr>
        <w:t>time per bed lead to comparable quality.</w:t>
      </w:r>
    </w:p>
    <w:p w14:paraId="26F13E31" w14:textId="1EECF526" w:rsidR="008E168A" w:rsidRPr="008E168A" w:rsidRDefault="008E168A" w:rsidP="008E168A">
      <w:pPr>
        <w:widowControl w:val="0"/>
        <w:autoSpaceDE w:val="0"/>
        <w:autoSpaceDN w:val="0"/>
        <w:adjustRightInd w:val="0"/>
        <w:ind w:firstLine="3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that case, in process of optimization of PET examination protocol</w:t>
      </w:r>
      <w:r w:rsidR="00B87EA5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it is necessary to consider relations between examination parameters.</w:t>
      </w:r>
    </w:p>
    <w:p w14:paraId="781796D6" w14:textId="77777777" w:rsidR="00720CDD" w:rsidRPr="00225980" w:rsidRDefault="00720CDD" w:rsidP="00C42AB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7E8DD2A9" w14:textId="700C85AF" w:rsidR="001E7B5A" w:rsidRDefault="001E7B5A" w:rsidP="001E7B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IAEA</w:t>
      </w:r>
      <w:r w:rsidR="00C42AB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1E7B5A">
        <w:rPr>
          <w:sz w:val="28"/>
          <w:szCs w:val="28"/>
          <w:lang w:val="en-US"/>
        </w:rPr>
        <w:t>Standard Operating Procedures for PET/CT: A Practical Approach for Use in Adult Oncology</w:t>
      </w:r>
      <w:r w:rsidR="00C42AB2">
        <w:rPr>
          <w:sz w:val="28"/>
          <w:szCs w:val="28"/>
          <w:lang w:val="en-US"/>
        </w:rPr>
        <w:t xml:space="preserve"> (2013)</w:t>
      </w:r>
    </w:p>
    <w:p w14:paraId="2B9339CF" w14:textId="552038B4" w:rsidR="001E7B5A" w:rsidRPr="00C42AB2" w:rsidRDefault="00C42AB2" w:rsidP="00C42A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C42AB2">
        <w:rPr>
          <w:sz w:val="28"/>
          <w:szCs w:val="28"/>
          <w:lang w:val="en-US"/>
        </w:rPr>
        <w:t xml:space="preserve">A.V. Petryakova, L.A. </w:t>
      </w:r>
      <w:proofErr w:type="spellStart"/>
      <w:r w:rsidRPr="00C42AB2">
        <w:rPr>
          <w:sz w:val="28"/>
          <w:szCs w:val="28"/>
          <w:lang w:val="en-US"/>
        </w:rPr>
        <w:t>Chipiga</w:t>
      </w:r>
      <w:proofErr w:type="spellEnd"/>
      <w:r w:rsidRPr="00C42AB2">
        <w:rPr>
          <w:sz w:val="28"/>
          <w:szCs w:val="28"/>
          <w:lang w:val="en-US"/>
        </w:rPr>
        <w:t>, A.A. Ivanova,</w:t>
      </w:r>
      <w:r>
        <w:rPr>
          <w:sz w:val="28"/>
          <w:szCs w:val="28"/>
          <w:lang w:val="en-US"/>
        </w:rPr>
        <w:t xml:space="preserve"> </w:t>
      </w:r>
      <w:r w:rsidRPr="00C42AB2">
        <w:rPr>
          <w:sz w:val="28"/>
          <w:szCs w:val="28"/>
          <w:lang w:val="en-US"/>
        </w:rPr>
        <w:t xml:space="preserve">M.S. </w:t>
      </w:r>
      <w:proofErr w:type="spellStart"/>
      <w:r w:rsidRPr="00C42AB2">
        <w:rPr>
          <w:sz w:val="28"/>
          <w:szCs w:val="28"/>
          <w:lang w:val="en-US"/>
        </w:rPr>
        <w:t>Tlostanova</w:t>
      </w:r>
      <w:proofErr w:type="spellEnd"/>
      <w:r w:rsidRPr="00C42AB2">
        <w:rPr>
          <w:sz w:val="28"/>
          <w:szCs w:val="28"/>
          <w:lang w:val="en-US"/>
        </w:rPr>
        <w:t xml:space="preserve">, A.A. </w:t>
      </w:r>
      <w:proofErr w:type="spellStart"/>
      <w:r w:rsidRPr="00C42AB2">
        <w:rPr>
          <w:sz w:val="28"/>
          <w:szCs w:val="28"/>
          <w:lang w:val="en-US"/>
        </w:rPr>
        <w:t>Stanzhevsky</w:t>
      </w:r>
      <w:proofErr w:type="spellEnd"/>
      <w:r w:rsidRPr="00C42AB2">
        <w:rPr>
          <w:sz w:val="28"/>
          <w:szCs w:val="28"/>
          <w:lang w:val="en-US"/>
        </w:rPr>
        <w:t>, G.M.</w:t>
      </w:r>
      <w:r>
        <w:rPr>
          <w:sz w:val="28"/>
          <w:szCs w:val="28"/>
          <w:lang w:val="en-US"/>
        </w:rPr>
        <w:t xml:space="preserve"> </w:t>
      </w:r>
      <w:proofErr w:type="spellStart"/>
      <w:r w:rsidRPr="00C42AB2">
        <w:rPr>
          <w:sz w:val="28"/>
          <w:szCs w:val="28"/>
          <w:lang w:val="en-US"/>
        </w:rPr>
        <w:t>Mitusova</w:t>
      </w:r>
      <w:proofErr w:type="spellEnd"/>
      <w:r>
        <w:rPr>
          <w:sz w:val="28"/>
          <w:szCs w:val="28"/>
          <w:lang w:val="en-US"/>
        </w:rPr>
        <w:t xml:space="preserve">. </w:t>
      </w:r>
      <w:r w:rsidR="001E7B5A" w:rsidRPr="00C42AB2">
        <w:rPr>
          <w:sz w:val="28"/>
          <w:szCs w:val="28"/>
          <w:lang w:val="en-US"/>
        </w:rPr>
        <w:t>Comparison of Image Quality Control Methods in Positron Emission Tomography</w:t>
      </w:r>
      <w:r>
        <w:rPr>
          <w:sz w:val="28"/>
          <w:szCs w:val="28"/>
          <w:lang w:val="en-US"/>
        </w:rPr>
        <w:t>, Med. Phys</w:t>
      </w:r>
      <w:r>
        <w:rPr>
          <w:lang w:val="en-US"/>
        </w:rPr>
        <w:t xml:space="preserve">, </w:t>
      </w:r>
      <w:r w:rsidRPr="00C42AB2">
        <w:rPr>
          <w:sz w:val="28"/>
          <w:szCs w:val="28"/>
          <w:lang w:val="en-US"/>
        </w:rPr>
        <w:t>62-73, 88 (2020)</w:t>
      </w:r>
    </w:p>
    <w:sectPr w:rsidR="001E7B5A" w:rsidRPr="00C42AB2" w:rsidSect="004B4AC7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D85"/>
    <w:multiLevelType w:val="hybridMultilevel"/>
    <w:tmpl w:val="BD001D56"/>
    <w:lvl w:ilvl="0" w:tplc="3252C6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C7"/>
    <w:rsid w:val="0000466B"/>
    <w:rsid w:val="0006496F"/>
    <w:rsid w:val="000739D4"/>
    <w:rsid w:val="00095593"/>
    <w:rsid w:val="00101285"/>
    <w:rsid w:val="001162C0"/>
    <w:rsid w:val="0017541F"/>
    <w:rsid w:val="001765AE"/>
    <w:rsid w:val="001E7B5A"/>
    <w:rsid w:val="00204139"/>
    <w:rsid w:val="0021278F"/>
    <w:rsid w:val="00225980"/>
    <w:rsid w:val="002D10AA"/>
    <w:rsid w:val="003974C7"/>
    <w:rsid w:val="003F4254"/>
    <w:rsid w:val="004B4AC7"/>
    <w:rsid w:val="0050449E"/>
    <w:rsid w:val="0058268B"/>
    <w:rsid w:val="005D577D"/>
    <w:rsid w:val="0066367E"/>
    <w:rsid w:val="006755DD"/>
    <w:rsid w:val="00720CDD"/>
    <w:rsid w:val="0075113F"/>
    <w:rsid w:val="00777E22"/>
    <w:rsid w:val="007C0ACE"/>
    <w:rsid w:val="007E7D4E"/>
    <w:rsid w:val="008175CA"/>
    <w:rsid w:val="0086404B"/>
    <w:rsid w:val="00876D63"/>
    <w:rsid w:val="008B242C"/>
    <w:rsid w:val="008B7C80"/>
    <w:rsid w:val="008E168A"/>
    <w:rsid w:val="009B02D5"/>
    <w:rsid w:val="00A9085A"/>
    <w:rsid w:val="00B13445"/>
    <w:rsid w:val="00B63853"/>
    <w:rsid w:val="00B65E46"/>
    <w:rsid w:val="00B87EA5"/>
    <w:rsid w:val="00C002C4"/>
    <w:rsid w:val="00C42AB2"/>
    <w:rsid w:val="00C52E75"/>
    <w:rsid w:val="00CA1231"/>
    <w:rsid w:val="00CA7D7B"/>
    <w:rsid w:val="00CE6F27"/>
    <w:rsid w:val="00CF253B"/>
    <w:rsid w:val="00D70FF5"/>
    <w:rsid w:val="00EE1C88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217"/>
  <w15:chartTrackingRefBased/>
  <w15:docId w15:val="{F81399FD-B454-AF4C-B763-E55967C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AC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5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55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55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5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55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55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1765A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425</Words>
  <Characters>2513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Петрякова Анастасия Валерьевна</dc:creator>
  <cp:keywords/>
  <dc:description/>
  <cp:lastModifiedBy>Петрякова Анастасия Валерьевна</cp:lastModifiedBy>
  <cp:revision>21</cp:revision>
  <dcterms:created xsi:type="dcterms:W3CDTF">2022-04-07T14:33:00Z</dcterms:created>
  <dcterms:modified xsi:type="dcterms:W3CDTF">2022-04-14T16:17:00Z</dcterms:modified>
</cp:coreProperties>
</file>