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5A5" w:rsidRPr="00E5401A" w:rsidRDefault="00B77D1B">
      <w:pPr>
        <w:widowControl w:val="0"/>
        <w:autoSpaceDE w:val="0"/>
        <w:autoSpaceDN w:val="0"/>
        <w:adjustRightInd w:val="0"/>
        <w:jc w:val="center"/>
        <w:rPr>
          <w:b/>
          <w:bCs/>
          <w:sz w:val="32"/>
          <w:szCs w:val="32"/>
          <w:lang w:val="en-US"/>
        </w:rPr>
      </w:pPr>
      <w:r>
        <w:rPr>
          <w:b/>
          <w:bCs/>
          <w:sz w:val="32"/>
          <w:szCs w:val="32"/>
          <w:lang w:val="en-US"/>
        </w:rPr>
        <w:t>POSSIBLE ROTATIONAL STRUCTURE</w:t>
      </w:r>
      <w:r w:rsidR="00DE6DE6" w:rsidRPr="00DE6DE6">
        <w:rPr>
          <w:b/>
          <w:bCs/>
          <w:sz w:val="32"/>
          <w:szCs w:val="32"/>
          <w:lang w:val="en-US"/>
        </w:rPr>
        <w:t xml:space="preserve"> OF </w:t>
      </w:r>
      <w:r w:rsidR="00DE6DE6" w:rsidRPr="00DE6DE6">
        <w:rPr>
          <w:b/>
          <w:bCs/>
          <w:sz w:val="32"/>
          <w:szCs w:val="32"/>
          <w:vertAlign w:val="superscript"/>
          <w:lang w:val="en-US"/>
        </w:rPr>
        <w:t>13</w:t>
      </w:r>
      <w:r w:rsidR="00DE6DE6" w:rsidRPr="00DE6DE6">
        <w:rPr>
          <w:b/>
          <w:bCs/>
          <w:sz w:val="32"/>
          <w:szCs w:val="32"/>
          <w:lang w:val="en-US"/>
        </w:rPr>
        <w:t xml:space="preserve">C </w:t>
      </w:r>
      <w:r>
        <w:rPr>
          <w:b/>
          <w:bCs/>
          <w:sz w:val="32"/>
          <w:szCs w:val="32"/>
          <w:lang w:val="en-US"/>
        </w:rPr>
        <w:t>LOW-LYING</w:t>
      </w:r>
      <w:r w:rsidR="00DE6DE6" w:rsidRPr="00DE6DE6">
        <w:rPr>
          <w:b/>
          <w:bCs/>
          <w:sz w:val="32"/>
          <w:szCs w:val="32"/>
          <w:lang w:val="en-US"/>
        </w:rPr>
        <w:t xml:space="preserve"> EXCITED STATES</w:t>
      </w:r>
    </w:p>
    <w:p w:rsidR="00C775A5" w:rsidRPr="00E5401A" w:rsidRDefault="00C775A5">
      <w:pPr>
        <w:widowControl w:val="0"/>
        <w:autoSpaceDE w:val="0"/>
        <w:autoSpaceDN w:val="0"/>
        <w:adjustRightInd w:val="0"/>
        <w:jc w:val="center"/>
        <w:rPr>
          <w:lang w:val="en-US"/>
        </w:rPr>
      </w:pPr>
    </w:p>
    <w:p w:rsidR="00077BC8" w:rsidRPr="00077BC8" w:rsidRDefault="00DE6DE6" w:rsidP="00077BC8">
      <w:pPr>
        <w:widowControl w:val="0"/>
        <w:autoSpaceDE w:val="0"/>
        <w:autoSpaceDN w:val="0"/>
        <w:adjustRightInd w:val="0"/>
        <w:jc w:val="center"/>
        <w:rPr>
          <w:sz w:val="28"/>
          <w:szCs w:val="28"/>
          <w:lang w:val="en-US"/>
        </w:rPr>
      </w:pPr>
      <w:r w:rsidRPr="00DE6DE6">
        <w:rPr>
          <w:sz w:val="28"/>
          <w:szCs w:val="28"/>
          <w:lang w:val="en-US"/>
        </w:rPr>
        <w:t>A.S. Demyanova</w:t>
      </w:r>
      <w:r w:rsidRPr="00DE6DE6">
        <w:rPr>
          <w:sz w:val="28"/>
          <w:szCs w:val="28"/>
          <w:vertAlign w:val="superscript"/>
          <w:lang w:val="en-US"/>
        </w:rPr>
        <w:t>1</w:t>
      </w:r>
      <w:r w:rsidRPr="00DE6DE6">
        <w:rPr>
          <w:sz w:val="28"/>
          <w:szCs w:val="28"/>
          <w:lang w:val="en-US"/>
        </w:rPr>
        <w:t>, A.N. Danilov</w:t>
      </w:r>
      <w:r w:rsidRPr="00DE6DE6">
        <w:rPr>
          <w:sz w:val="28"/>
          <w:szCs w:val="28"/>
          <w:vertAlign w:val="superscript"/>
          <w:lang w:val="en-US"/>
        </w:rPr>
        <w:t>1</w:t>
      </w:r>
      <w:r w:rsidRPr="00DE6DE6">
        <w:rPr>
          <w:sz w:val="28"/>
          <w:szCs w:val="28"/>
          <w:lang w:val="en-US"/>
        </w:rPr>
        <w:t>, V.I. Starastsin</w:t>
      </w:r>
      <w:r w:rsidRPr="00DE6DE6">
        <w:rPr>
          <w:sz w:val="28"/>
          <w:szCs w:val="28"/>
          <w:vertAlign w:val="superscript"/>
          <w:lang w:val="en-US"/>
        </w:rPr>
        <w:t>1</w:t>
      </w:r>
      <w:r>
        <w:rPr>
          <w:sz w:val="28"/>
          <w:szCs w:val="28"/>
          <w:lang w:val="en-US"/>
        </w:rPr>
        <w:t xml:space="preserve">, </w:t>
      </w:r>
      <w:r w:rsidRPr="00DE6DE6">
        <w:rPr>
          <w:sz w:val="28"/>
          <w:szCs w:val="28"/>
          <w:lang w:val="en-US"/>
        </w:rPr>
        <w:t>T.I. Leonova</w:t>
      </w:r>
      <w:r w:rsidRPr="00DE6DE6">
        <w:rPr>
          <w:sz w:val="28"/>
          <w:szCs w:val="28"/>
          <w:vertAlign w:val="superscript"/>
          <w:lang w:val="en-US"/>
        </w:rPr>
        <w:t>1</w:t>
      </w:r>
      <w:r w:rsidRPr="00DE6DE6">
        <w:rPr>
          <w:sz w:val="28"/>
          <w:szCs w:val="28"/>
          <w:lang w:val="en-US"/>
        </w:rPr>
        <w:t>, S.A. Goncharov</w:t>
      </w:r>
      <w:r w:rsidRPr="00DE6DE6">
        <w:rPr>
          <w:sz w:val="28"/>
          <w:szCs w:val="28"/>
          <w:vertAlign w:val="superscript"/>
          <w:lang w:val="en-US"/>
        </w:rPr>
        <w:t>2</w:t>
      </w:r>
    </w:p>
    <w:p w:rsidR="00C775A5" w:rsidRPr="00E5401A" w:rsidRDefault="00DD146A">
      <w:pPr>
        <w:widowControl w:val="0"/>
        <w:autoSpaceDE w:val="0"/>
        <w:autoSpaceDN w:val="0"/>
        <w:adjustRightInd w:val="0"/>
        <w:jc w:val="center"/>
        <w:rPr>
          <w:i/>
          <w:iCs/>
          <w:lang w:val="en-US"/>
        </w:rPr>
      </w:pPr>
      <w:r>
        <w:rPr>
          <w:i/>
          <w:iCs/>
          <w:vertAlign w:val="superscript"/>
          <w:lang w:val="en-US"/>
        </w:rPr>
        <w:t>1</w:t>
      </w:r>
      <w:r w:rsidRPr="00DD146A">
        <w:rPr>
          <w:i/>
          <w:iCs/>
          <w:lang w:val="en-US"/>
        </w:rPr>
        <w:t>NRC Kurchatov Institute, Moscow, Russia</w:t>
      </w:r>
      <w:r w:rsidRPr="00E5401A">
        <w:rPr>
          <w:i/>
          <w:iCs/>
          <w:lang w:val="en-US"/>
        </w:rPr>
        <w:t>;</w:t>
      </w:r>
      <w:r>
        <w:rPr>
          <w:i/>
          <w:iCs/>
          <w:vertAlign w:val="superscript"/>
          <w:lang w:val="en-US"/>
        </w:rPr>
        <w:t>2</w:t>
      </w:r>
      <w:r w:rsidR="00077BC8">
        <w:rPr>
          <w:i/>
          <w:iCs/>
          <w:lang w:val="en-US"/>
        </w:rPr>
        <w:t>Lomonosov Moscow State University</w:t>
      </w:r>
      <w:r w:rsidR="00C775A5" w:rsidRPr="00E5401A">
        <w:rPr>
          <w:i/>
          <w:iCs/>
          <w:lang w:val="en-US"/>
        </w:rPr>
        <w:t xml:space="preserve">, </w:t>
      </w:r>
      <w:r w:rsidR="00077BC8">
        <w:rPr>
          <w:i/>
          <w:iCs/>
          <w:lang w:val="en-US"/>
        </w:rPr>
        <w:t>Moscow</w:t>
      </w:r>
      <w:r w:rsidR="00C775A5" w:rsidRPr="00E5401A">
        <w:rPr>
          <w:i/>
          <w:iCs/>
          <w:lang w:val="en-US"/>
        </w:rPr>
        <w:t xml:space="preserve">, </w:t>
      </w:r>
      <w:r w:rsidR="00077BC8">
        <w:rPr>
          <w:i/>
          <w:iCs/>
          <w:lang w:val="en-US"/>
        </w:rPr>
        <w:t>Russia</w:t>
      </w:r>
    </w:p>
    <w:p w:rsidR="00074B75" w:rsidRPr="00E5401A" w:rsidRDefault="00D077E6" w:rsidP="00D077E6">
      <w:pPr>
        <w:widowControl w:val="0"/>
        <w:tabs>
          <w:tab w:val="center" w:pos="4536"/>
          <w:tab w:val="left" w:pos="6535"/>
        </w:tabs>
        <w:autoSpaceDE w:val="0"/>
        <w:autoSpaceDN w:val="0"/>
        <w:adjustRightInd w:val="0"/>
        <w:rPr>
          <w:lang w:val="en-US"/>
        </w:rPr>
      </w:pPr>
      <w:r>
        <w:rPr>
          <w:lang w:val="en-US"/>
        </w:rPr>
        <w:tab/>
      </w:r>
      <w:r w:rsidR="00074B75" w:rsidRPr="00E5401A">
        <w:rPr>
          <w:lang w:val="en-US"/>
        </w:rPr>
        <w:t xml:space="preserve">E-mail: </w:t>
      </w:r>
      <w:r w:rsidR="00DD146A">
        <w:rPr>
          <w:lang w:val="en-US"/>
        </w:rPr>
        <w:t>danilov1987</w:t>
      </w:r>
      <w:r w:rsidR="00074B75" w:rsidRPr="00E5401A">
        <w:rPr>
          <w:lang w:val="en-US"/>
        </w:rPr>
        <w:t>@</w:t>
      </w:r>
      <w:r w:rsidR="00DD146A">
        <w:rPr>
          <w:lang w:val="en-US"/>
        </w:rPr>
        <w:t>mail.ru</w:t>
      </w:r>
      <w:r>
        <w:rPr>
          <w:lang w:val="en-US"/>
        </w:rPr>
        <w:tab/>
      </w:r>
    </w:p>
    <w:p w:rsidR="009E098D" w:rsidRPr="00E5401A" w:rsidRDefault="009E098D" w:rsidP="009E098D">
      <w:pPr>
        <w:widowControl w:val="0"/>
        <w:autoSpaceDE w:val="0"/>
        <w:autoSpaceDN w:val="0"/>
        <w:adjustRightInd w:val="0"/>
        <w:jc w:val="center"/>
        <w:rPr>
          <w:lang w:val="en-US"/>
        </w:rPr>
      </w:pPr>
    </w:p>
    <w:p w:rsidR="00A86D01" w:rsidRPr="00A86D01" w:rsidRDefault="00A86D01" w:rsidP="00A86D01">
      <w:pPr>
        <w:widowControl w:val="0"/>
        <w:autoSpaceDE w:val="0"/>
        <w:autoSpaceDN w:val="0"/>
        <w:adjustRightInd w:val="0"/>
        <w:ind w:firstLine="340"/>
        <w:jc w:val="both"/>
        <w:rPr>
          <w:sz w:val="28"/>
          <w:szCs w:val="28"/>
          <w:lang w:val="en-US"/>
        </w:rPr>
      </w:pPr>
      <w:r w:rsidRPr="00A86D01">
        <w:rPr>
          <w:sz w:val="28"/>
          <w:szCs w:val="28"/>
          <w:vertAlign w:val="superscript"/>
          <w:lang w:val="en-US"/>
        </w:rPr>
        <w:t>13</w:t>
      </w:r>
      <w:r w:rsidRPr="00A86D01">
        <w:rPr>
          <w:sz w:val="28"/>
          <w:szCs w:val="28"/>
          <w:lang w:val="en-US"/>
        </w:rPr>
        <w:t xml:space="preserve">C is a good example of a “normal” nucleus that is well described in the framework of the shell model. Its level scheme is reliably determined up to excitation energies ~ 10 MeV. </w:t>
      </w:r>
    </w:p>
    <w:p w:rsidR="00A86D01" w:rsidRDefault="00A86D01" w:rsidP="00A86D01">
      <w:pPr>
        <w:widowControl w:val="0"/>
        <w:autoSpaceDE w:val="0"/>
        <w:autoSpaceDN w:val="0"/>
        <w:adjustRightInd w:val="0"/>
        <w:ind w:firstLine="340"/>
        <w:jc w:val="both"/>
        <w:rPr>
          <w:sz w:val="28"/>
          <w:szCs w:val="28"/>
          <w:lang w:val="en-US"/>
        </w:rPr>
      </w:pPr>
      <w:r w:rsidRPr="00A86D01">
        <w:rPr>
          <w:sz w:val="28"/>
          <w:szCs w:val="28"/>
          <w:lang w:val="en-US"/>
        </w:rPr>
        <w:t xml:space="preserve">However, some open questions remain regarding the structure of low-lying </w:t>
      </w:r>
      <w:r w:rsidRPr="00892D25">
        <w:rPr>
          <w:sz w:val="28"/>
          <w:szCs w:val="28"/>
          <w:vertAlign w:val="superscript"/>
          <w:lang w:val="en-US"/>
        </w:rPr>
        <w:t>13</w:t>
      </w:r>
      <w:r w:rsidRPr="00A86D01">
        <w:rPr>
          <w:sz w:val="28"/>
          <w:szCs w:val="28"/>
          <w:lang w:val="en-US"/>
        </w:rPr>
        <w:t xml:space="preserve">C states. This leads to increased attention to </w:t>
      </w:r>
      <w:r w:rsidRPr="00A86D01">
        <w:rPr>
          <w:sz w:val="28"/>
          <w:szCs w:val="28"/>
          <w:vertAlign w:val="superscript"/>
          <w:lang w:val="en-US"/>
        </w:rPr>
        <w:t>13</w:t>
      </w:r>
      <w:r w:rsidRPr="00A86D01">
        <w:rPr>
          <w:sz w:val="28"/>
          <w:szCs w:val="28"/>
          <w:lang w:val="en-US"/>
        </w:rPr>
        <w:t>C so far.</w:t>
      </w:r>
    </w:p>
    <w:p w:rsidR="006D7161" w:rsidRPr="00A86D01" w:rsidRDefault="00D878B5" w:rsidP="00A86D01">
      <w:pPr>
        <w:widowControl w:val="0"/>
        <w:autoSpaceDE w:val="0"/>
        <w:autoSpaceDN w:val="0"/>
        <w:adjustRightInd w:val="0"/>
        <w:ind w:firstLine="340"/>
        <w:jc w:val="both"/>
        <w:rPr>
          <w:sz w:val="28"/>
          <w:szCs w:val="28"/>
          <w:lang w:val="en-US"/>
        </w:rPr>
      </w:pPr>
      <w:r>
        <w:rPr>
          <w:sz w:val="28"/>
          <w:szCs w:val="28"/>
          <w:lang w:val="en-US"/>
        </w:rPr>
        <w:t>I</w:t>
      </w:r>
      <w:r w:rsidRPr="00D878B5">
        <w:rPr>
          <w:sz w:val="28"/>
          <w:szCs w:val="28"/>
          <w:lang w:val="en-US"/>
        </w:rPr>
        <w:t xml:space="preserve">n [1] a hypothesis was put forward about a new type of symmetry in the </w:t>
      </w:r>
      <w:r w:rsidRPr="00D878B5">
        <w:rPr>
          <w:sz w:val="28"/>
          <w:szCs w:val="28"/>
          <w:vertAlign w:val="superscript"/>
          <w:lang w:val="en-US"/>
        </w:rPr>
        <w:t>13</w:t>
      </w:r>
      <w:r w:rsidRPr="00D878B5">
        <w:rPr>
          <w:sz w:val="28"/>
          <w:szCs w:val="28"/>
          <w:lang w:val="en-US"/>
        </w:rPr>
        <w:t>C structure - D’</w:t>
      </w:r>
      <w:r w:rsidRPr="009B2928">
        <w:rPr>
          <w:sz w:val="28"/>
          <w:szCs w:val="28"/>
          <w:vertAlign w:val="subscript"/>
          <w:lang w:val="en-US"/>
        </w:rPr>
        <w:t>3h</w:t>
      </w:r>
      <w:r w:rsidRPr="00D878B5">
        <w:rPr>
          <w:sz w:val="28"/>
          <w:szCs w:val="28"/>
          <w:lang w:val="en-US"/>
        </w:rPr>
        <w:t xml:space="preserve"> symmetry. </w:t>
      </w:r>
      <w:r>
        <w:rPr>
          <w:sz w:val="28"/>
          <w:szCs w:val="28"/>
          <w:lang w:val="en-US"/>
        </w:rPr>
        <w:t>Based on this symmetry w</w:t>
      </w:r>
      <w:r w:rsidR="00BF7B66" w:rsidRPr="006D7161">
        <w:rPr>
          <w:sz w:val="28"/>
          <w:szCs w:val="28"/>
          <w:lang w:val="en-US"/>
        </w:rPr>
        <w:t>ithin the framework of the algebraic cluster model</w:t>
      </w:r>
      <w:r w:rsidR="00BF7B66">
        <w:rPr>
          <w:sz w:val="28"/>
          <w:szCs w:val="28"/>
          <w:lang w:val="en-US"/>
        </w:rPr>
        <w:t xml:space="preserve"> </w:t>
      </w:r>
      <w:r w:rsidR="00892D25">
        <w:rPr>
          <w:sz w:val="28"/>
          <w:szCs w:val="28"/>
          <w:lang w:val="en-US"/>
        </w:rPr>
        <w:t xml:space="preserve">[1] </w:t>
      </w:r>
      <w:r w:rsidR="006D7161" w:rsidRPr="006D7161">
        <w:rPr>
          <w:sz w:val="28"/>
          <w:szCs w:val="28"/>
          <w:lang w:val="en-US"/>
        </w:rPr>
        <w:t xml:space="preserve">a rotational nature </w:t>
      </w:r>
      <w:r w:rsidR="00BF7B66">
        <w:rPr>
          <w:sz w:val="28"/>
          <w:szCs w:val="28"/>
          <w:lang w:val="en-US"/>
        </w:rPr>
        <w:t xml:space="preserve">was predicted </w:t>
      </w:r>
      <w:r w:rsidR="006D7161" w:rsidRPr="006D7161">
        <w:rPr>
          <w:sz w:val="28"/>
          <w:szCs w:val="28"/>
          <w:lang w:val="en-US"/>
        </w:rPr>
        <w:t xml:space="preserve">for low-lying excited states of </w:t>
      </w:r>
      <w:r w:rsidR="006D7161" w:rsidRPr="00892D25">
        <w:rPr>
          <w:sz w:val="28"/>
          <w:szCs w:val="28"/>
          <w:vertAlign w:val="superscript"/>
          <w:lang w:val="en-US"/>
        </w:rPr>
        <w:t>13</w:t>
      </w:r>
      <w:r w:rsidR="006D7161" w:rsidRPr="006D7161">
        <w:rPr>
          <w:sz w:val="28"/>
          <w:szCs w:val="28"/>
          <w:lang w:val="en-US"/>
        </w:rPr>
        <w:t>C</w:t>
      </w:r>
      <w:r>
        <w:rPr>
          <w:sz w:val="28"/>
          <w:szCs w:val="28"/>
          <w:lang w:val="en-US"/>
        </w:rPr>
        <w:t xml:space="preserve"> and a</w:t>
      </w:r>
      <w:r w:rsidR="006D7161" w:rsidRPr="006D7161">
        <w:rPr>
          <w:sz w:val="28"/>
          <w:szCs w:val="28"/>
          <w:lang w:val="en-US"/>
        </w:rPr>
        <w:t xml:space="preserve">lmost all low-lying </w:t>
      </w:r>
      <w:r w:rsidR="006D7161" w:rsidRPr="00892D25">
        <w:rPr>
          <w:sz w:val="28"/>
          <w:szCs w:val="28"/>
          <w:vertAlign w:val="superscript"/>
          <w:lang w:val="en-US"/>
        </w:rPr>
        <w:t>13</w:t>
      </w:r>
      <w:r w:rsidR="006D7161" w:rsidRPr="006D7161">
        <w:rPr>
          <w:sz w:val="28"/>
          <w:szCs w:val="28"/>
          <w:lang w:val="en-US"/>
        </w:rPr>
        <w:t xml:space="preserve">C states were distributed among 6 rotational bands. Thus, a critical analysis of the available data </w:t>
      </w:r>
      <w:r w:rsidR="00797C7B">
        <w:rPr>
          <w:sz w:val="28"/>
          <w:szCs w:val="28"/>
          <w:lang w:val="en-US"/>
        </w:rPr>
        <w:t>is</w:t>
      </w:r>
      <w:r w:rsidR="006D7161" w:rsidRPr="006D7161">
        <w:rPr>
          <w:sz w:val="28"/>
          <w:szCs w:val="28"/>
          <w:lang w:val="en-US"/>
        </w:rPr>
        <w:t xml:space="preserve"> required to answer the question about the nature of low-lying excited states of </w:t>
      </w:r>
      <w:r w:rsidR="006D7161" w:rsidRPr="00892D25">
        <w:rPr>
          <w:sz w:val="28"/>
          <w:szCs w:val="28"/>
          <w:vertAlign w:val="superscript"/>
          <w:lang w:val="en-US"/>
        </w:rPr>
        <w:t>13</w:t>
      </w:r>
      <w:r w:rsidR="006D7161" w:rsidRPr="006D7161">
        <w:rPr>
          <w:sz w:val="28"/>
          <w:szCs w:val="28"/>
          <w:lang w:val="en-US"/>
        </w:rPr>
        <w:t>C.</w:t>
      </w:r>
    </w:p>
    <w:p w:rsidR="00541B93" w:rsidRDefault="00D878B5" w:rsidP="00A86D01">
      <w:pPr>
        <w:widowControl w:val="0"/>
        <w:autoSpaceDE w:val="0"/>
        <w:autoSpaceDN w:val="0"/>
        <w:adjustRightInd w:val="0"/>
        <w:ind w:firstLine="340"/>
        <w:jc w:val="both"/>
        <w:rPr>
          <w:sz w:val="28"/>
          <w:szCs w:val="28"/>
          <w:lang w:val="en-US"/>
        </w:rPr>
      </w:pPr>
      <w:r>
        <w:rPr>
          <w:sz w:val="28"/>
          <w:szCs w:val="28"/>
          <w:lang w:val="en-US"/>
        </w:rPr>
        <w:t>We propose to check</w:t>
      </w:r>
      <w:r w:rsidR="00541B93" w:rsidRPr="00541B93">
        <w:rPr>
          <w:sz w:val="28"/>
          <w:szCs w:val="28"/>
          <w:lang w:val="en-US"/>
        </w:rPr>
        <w:t xml:space="preserve"> the possibility of the existence of these rotational bands based on </w:t>
      </w:r>
      <w:r>
        <w:rPr>
          <w:sz w:val="28"/>
          <w:szCs w:val="28"/>
          <w:lang w:val="en-US"/>
        </w:rPr>
        <w:t>Modified diffraction model (</w:t>
      </w:r>
      <w:r w:rsidR="00541B93" w:rsidRPr="00541B93">
        <w:rPr>
          <w:sz w:val="28"/>
          <w:szCs w:val="28"/>
          <w:lang w:val="en-US"/>
        </w:rPr>
        <w:t>MDM</w:t>
      </w:r>
      <w:r>
        <w:rPr>
          <w:sz w:val="28"/>
          <w:szCs w:val="28"/>
          <w:lang w:val="en-US"/>
        </w:rPr>
        <w:t>)</w:t>
      </w:r>
      <w:r w:rsidR="00541B93" w:rsidRPr="00541B93">
        <w:rPr>
          <w:sz w:val="28"/>
          <w:szCs w:val="28"/>
          <w:lang w:val="en-US"/>
        </w:rPr>
        <w:t xml:space="preserve"> analysis. The g.s.-based rotational band proposed in the framework of the algebraic cluster model may exist, since MDM analysis showed that all states of this band have normal, nonincreased root mean square radii. The second rotational band predicted in the framework of the algebraic cluster model, the band based on the 3.09 MeV state, is very interesting and promising, since its first state of this band is the state with a halo. And the question arises about the nature of other states of this band? It is quite natural that the states of one band should have similar features. Is the halo structure preserved for the other members of this band? It should also be noted that all other members of this band are unbound, while 3.09 MeV is bound. Indeed, a preliminary MDM analysis of the existing experimental data on the scattering of </w:t>
      </w:r>
      <w:r w:rsidR="00762989">
        <w:rPr>
          <w:sz w:val="28"/>
          <w:szCs w:val="28"/>
          <w:lang w:val="en-US"/>
        </w:rPr>
        <w:t>light</w:t>
      </w:r>
      <w:r w:rsidR="00541B93" w:rsidRPr="00541B93">
        <w:rPr>
          <w:sz w:val="28"/>
          <w:szCs w:val="28"/>
          <w:lang w:val="en-US"/>
        </w:rPr>
        <w:t xml:space="preserve"> particles showed that the elder member</w:t>
      </w:r>
      <w:r w:rsidR="00762989">
        <w:rPr>
          <w:sz w:val="28"/>
          <w:szCs w:val="28"/>
          <w:lang w:val="en-US"/>
        </w:rPr>
        <w:t>s</w:t>
      </w:r>
      <w:r w:rsidR="00541B93" w:rsidRPr="00541B93">
        <w:rPr>
          <w:sz w:val="28"/>
          <w:szCs w:val="28"/>
          <w:lang w:val="en-US"/>
        </w:rPr>
        <w:t xml:space="preserve"> of this band</w:t>
      </w:r>
      <w:r w:rsidR="00762989">
        <w:rPr>
          <w:sz w:val="28"/>
          <w:szCs w:val="28"/>
          <w:lang w:val="en-US"/>
        </w:rPr>
        <w:t xml:space="preserve"> </w:t>
      </w:r>
      <w:r>
        <w:rPr>
          <w:sz w:val="28"/>
          <w:szCs w:val="28"/>
          <w:lang w:val="en-US"/>
        </w:rPr>
        <w:t>have</w:t>
      </w:r>
      <w:r w:rsidR="00541B93" w:rsidRPr="00541B93">
        <w:rPr>
          <w:sz w:val="28"/>
          <w:szCs w:val="28"/>
          <w:lang w:val="en-US"/>
        </w:rPr>
        <w:t xml:space="preserve"> </w:t>
      </w:r>
      <w:r w:rsidR="00762989">
        <w:rPr>
          <w:sz w:val="28"/>
          <w:szCs w:val="28"/>
          <w:lang w:val="en-US"/>
        </w:rPr>
        <w:t xml:space="preserve">increased </w:t>
      </w:r>
      <w:r w:rsidR="00541B93" w:rsidRPr="00541B93">
        <w:rPr>
          <w:sz w:val="28"/>
          <w:szCs w:val="28"/>
          <w:lang w:val="en-US"/>
        </w:rPr>
        <w:t xml:space="preserve"> root mean square radius. This result speaks in favor of the possibility of the existence of this rotational band and, possibly, of the halo–like structure of its elder members. The band predicted in the framework of the algebraic cluster model, which contains the 9.90 MeV state, most likely does not exist, since we showed within MDM that the members of this assumed band have different radii. 8.86 MeV has an increased radius, the rest of the states have a non-increased radius. Thus, some of the predicted rotational bands may actually exist. It should be mentioned that negation of at least one rotational band predicted within the D'3h symmetry raises doubts on the applicability of this symmetry to </w:t>
      </w:r>
      <w:r w:rsidR="00541B93" w:rsidRPr="00762989">
        <w:rPr>
          <w:sz w:val="28"/>
          <w:szCs w:val="28"/>
          <w:vertAlign w:val="superscript"/>
          <w:lang w:val="en-US"/>
        </w:rPr>
        <w:t>13</w:t>
      </w:r>
      <w:r w:rsidR="00541B93" w:rsidRPr="00541B93">
        <w:rPr>
          <w:sz w:val="28"/>
          <w:szCs w:val="28"/>
          <w:lang w:val="en-US"/>
        </w:rPr>
        <w:t>C.</w:t>
      </w:r>
    </w:p>
    <w:p w:rsidR="00D077E6" w:rsidRDefault="00D077E6" w:rsidP="00A86D01">
      <w:pPr>
        <w:widowControl w:val="0"/>
        <w:autoSpaceDE w:val="0"/>
        <w:autoSpaceDN w:val="0"/>
        <w:adjustRightInd w:val="0"/>
        <w:jc w:val="both"/>
        <w:rPr>
          <w:sz w:val="28"/>
          <w:szCs w:val="28"/>
          <w:lang w:val="en-US"/>
        </w:rPr>
      </w:pPr>
    </w:p>
    <w:p w:rsidR="00D077E6" w:rsidRPr="00D077E6" w:rsidRDefault="00D077E6" w:rsidP="00D077E6">
      <w:pPr>
        <w:widowControl w:val="0"/>
        <w:autoSpaceDE w:val="0"/>
        <w:autoSpaceDN w:val="0"/>
        <w:adjustRightInd w:val="0"/>
        <w:ind w:left="340"/>
        <w:jc w:val="both"/>
        <w:rPr>
          <w:lang w:val="en-US"/>
        </w:rPr>
      </w:pPr>
      <w:r w:rsidRPr="00D077E6">
        <w:rPr>
          <w:lang w:val="en-US"/>
        </w:rPr>
        <w:t xml:space="preserve">1. </w:t>
      </w:r>
      <w:r w:rsidR="00A86D01" w:rsidRPr="00A86D01">
        <w:rPr>
          <w:lang w:val="en-US"/>
        </w:rPr>
        <w:t>R. Bijker, Phys. Rev. Lett. 122, 162501 (2019)</w:t>
      </w:r>
      <w:r w:rsidR="00A86D01">
        <w:rPr>
          <w:lang w:val="en-US"/>
        </w:rPr>
        <w:t>.</w:t>
      </w:r>
    </w:p>
    <w:sectPr w:rsidR="00D077E6" w:rsidRPr="00D077E6" w:rsidSect="00C775A5">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C36" w:rsidRDefault="00766C36" w:rsidP="004061C2">
      <w:r>
        <w:separator/>
      </w:r>
    </w:p>
  </w:endnote>
  <w:endnote w:type="continuationSeparator" w:id="1">
    <w:p w:rsidR="00766C36" w:rsidRDefault="00766C36" w:rsidP="004061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C2" w:rsidRDefault="004061C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C2" w:rsidRDefault="004061C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C2" w:rsidRDefault="004061C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C36" w:rsidRDefault="00766C36" w:rsidP="004061C2">
      <w:r>
        <w:separator/>
      </w:r>
    </w:p>
  </w:footnote>
  <w:footnote w:type="continuationSeparator" w:id="1">
    <w:p w:rsidR="00766C36" w:rsidRDefault="00766C36" w:rsidP="004061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C2" w:rsidRDefault="004061C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C2" w:rsidRDefault="004061C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C2" w:rsidRDefault="004061C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embedSystemFonts/>
  <w:bordersDoNotSurroundHeader/>
  <w:bordersDoNotSurroundFooter/>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rsids>
    <w:rsidRoot w:val="001D482A"/>
    <w:rsid w:val="00074B75"/>
    <w:rsid w:val="00077BC8"/>
    <w:rsid w:val="000A3381"/>
    <w:rsid w:val="001A39D1"/>
    <w:rsid w:val="001A7891"/>
    <w:rsid w:val="001D482A"/>
    <w:rsid w:val="00210437"/>
    <w:rsid w:val="002A15E7"/>
    <w:rsid w:val="003468B3"/>
    <w:rsid w:val="003A4FBF"/>
    <w:rsid w:val="004061C2"/>
    <w:rsid w:val="00490684"/>
    <w:rsid w:val="004E661F"/>
    <w:rsid w:val="005104D6"/>
    <w:rsid w:val="00541B93"/>
    <w:rsid w:val="005A1D51"/>
    <w:rsid w:val="006B0359"/>
    <w:rsid w:val="006D7161"/>
    <w:rsid w:val="00762989"/>
    <w:rsid w:val="00766C36"/>
    <w:rsid w:val="00797C7B"/>
    <w:rsid w:val="007B3E28"/>
    <w:rsid w:val="007E7481"/>
    <w:rsid w:val="0080028D"/>
    <w:rsid w:val="00892D25"/>
    <w:rsid w:val="008F7BD7"/>
    <w:rsid w:val="009067A0"/>
    <w:rsid w:val="009B2928"/>
    <w:rsid w:val="009E098D"/>
    <w:rsid w:val="009E4D25"/>
    <w:rsid w:val="00A86D01"/>
    <w:rsid w:val="00B277C2"/>
    <w:rsid w:val="00B4673C"/>
    <w:rsid w:val="00B77D1B"/>
    <w:rsid w:val="00BA6AF6"/>
    <w:rsid w:val="00BC6014"/>
    <w:rsid w:val="00BE3BD5"/>
    <w:rsid w:val="00BF7B66"/>
    <w:rsid w:val="00C47E0A"/>
    <w:rsid w:val="00C575B6"/>
    <w:rsid w:val="00C775A5"/>
    <w:rsid w:val="00CC7E21"/>
    <w:rsid w:val="00D077E6"/>
    <w:rsid w:val="00D878B5"/>
    <w:rsid w:val="00D9628D"/>
    <w:rsid w:val="00DD146A"/>
    <w:rsid w:val="00DD178D"/>
    <w:rsid w:val="00DE6DE6"/>
    <w:rsid w:val="00E13B3D"/>
    <w:rsid w:val="00E324A7"/>
    <w:rsid w:val="00E5401A"/>
    <w:rsid w:val="00F407E5"/>
    <w:rsid w:val="00FF4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7C2"/>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1C2"/>
    <w:pPr>
      <w:tabs>
        <w:tab w:val="center" w:pos="4844"/>
        <w:tab w:val="right" w:pos="9689"/>
      </w:tabs>
    </w:pPr>
  </w:style>
  <w:style w:type="character" w:customStyle="1" w:styleId="a4">
    <w:name w:val="Верхний колонтитул Знак"/>
    <w:basedOn w:val="a0"/>
    <w:link w:val="a3"/>
    <w:uiPriority w:val="99"/>
    <w:locked/>
    <w:rsid w:val="004061C2"/>
    <w:rPr>
      <w:sz w:val="24"/>
      <w:lang w:val="ru-RU" w:eastAsia="ru-RU"/>
    </w:rPr>
  </w:style>
  <w:style w:type="paragraph" w:styleId="a5">
    <w:name w:val="footer"/>
    <w:basedOn w:val="a"/>
    <w:link w:val="a6"/>
    <w:uiPriority w:val="99"/>
    <w:unhideWhenUsed/>
    <w:rsid w:val="004061C2"/>
    <w:pPr>
      <w:tabs>
        <w:tab w:val="center" w:pos="4844"/>
        <w:tab w:val="right" w:pos="9689"/>
      </w:tabs>
    </w:pPr>
  </w:style>
  <w:style w:type="character" w:customStyle="1" w:styleId="a6">
    <w:name w:val="Нижний колонтитул Знак"/>
    <w:basedOn w:val="a0"/>
    <w:link w:val="a5"/>
    <w:uiPriority w:val="99"/>
    <w:locked/>
    <w:rsid w:val="004061C2"/>
    <w:rPr>
      <w:sz w:val="24"/>
      <w:lang w:val="ru-RU" w:eastAsia="ru-RU"/>
    </w:rPr>
  </w:style>
  <w:style w:type="paragraph" w:styleId="a7">
    <w:name w:val="Balloon Text"/>
    <w:basedOn w:val="a"/>
    <w:link w:val="a8"/>
    <w:uiPriority w:val="99"/>
    <w:semiHidden/>
    <w:unhideWhenUsed/>
    <w:rsid w:val="00DE6DE6"/>
    <w:rPr>
      <w:rFonts w:ascii="Tahoma" w:hAnsi="Tahoma" w:cs="Tahoma"/>
      <w:sz w:val="16"/>
      <w:szCs w:val="16"/>
    </w:rPr>
  </w:style>
  <w:style w:type="character" w:customStyle="1" w:styleId="a8">
    <w:name w:val="Текст выноски Знак"/>
    <w:basedOn w:val="a0"/>
    <w:link w:val="a7"/>
    <w:uiPriority w:val="99"/>
    <w:semiHidden/>
    <w:rsid w:val="00DE6DE6"/>
    <w:rPr>
      <w:rFonts w:ascii="Tahom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2237117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2422</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2022-01-27T13:25:00Z</dcterms:created>
  <dcterms:modified xsi:type="dcterms:W3CDTF">2022-03-31T10:52:00Z</dcterms:modified>
</cp:coreProperties>
</file>