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A5" w:rsidRPr="00E5401A" w:rsidRDefault="002F1007" w:rsidP="002F100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2F1007">
        <w:rPr>
          <w:b/>
          <w:bCs/>
          <w:sz w:val="32"/>
          <w:szCs w:val="32"/>
          <w:lang w:val="en-US"/>
        </w:rPr>
        <w:t xml:space="preserve">Electron accelerators design and construction at </w:t>
      </w:r>
      <w:proofErr w:type="spellStart"/>
      <w:r w:rsidRPr="002F1007">
        <w:rPr>
          <w:b/>
          <w:bCs/>
          <w:sz w:val="32"/>
          <w:szCs w:val="32"/>
          <w:lang w:val="en-US"/>
        </w:rPr>
        <w:t>Lomonosov</w:t>
      </w:r>
      <w:proofErr w:type="spellEnd"/>
      <w:r w:rsidRPr="002F1007">
        <w:rPr>
          <w:b/>
          <w:bCs/>
          <w:sz w:val="32"/>
          <w:szCs w:val="32"/>
          <w:lang w:val="en-US"/>
        </w:rPr>
        <w:t xml:space="preserve"> Moscow State</w:t>
      </w:r>
      <w:r>
        <w:rPr>
          <w:b/>
          <w:bCs/>
          <w:sz w:val="32"/>
          <w:szCs w:val="32"/>
          <w:lang w:val="en-US"/>
        </w:rPr>
        <w:t xml:space="preserve"> </w:t>
      </w:r>
      <w:r w:rsidRPr="002F1007">
        <w:rPr>
          <w:b/>
          <w:bCs/>
          <w:sz w:val="32"/>
          <w:szCs w:val="32"/>
          <w:lang w:val="en-US"/>
        </w:rPr>
        <w:t>University</w:t>
      </w:r>
    </w:p>
    <w:p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2F1007" w:rsidRPr="002F1007" w:rsidRDefault="002F1007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2F1007">
        <w:rPr>
          <w:sz w:val="28"/>
          <w:szCs w:val="28"/>
          <w:lang w:val="en-US"/>
        </w:rPr>
        <w:t>A.N. Ermakov</w:t>
      </w:r>
      <w:r w:rsidRPr="002F1007">
        <w:rPr>
          <w:sz w:val="28"/>
          <w:szCs w:val="28"/>
          <w:vertAlign w:val="superscript"/>
          <w:lang w:val="en-US"/>
        </w:rPr>
        <w:t>1</w:t>
      </w:r>
      <w:r w:rsidRPr="002F1007">
        <w:rPr>
          <w:sz w:val="28"/>
          <w:szCs w:val="28"/>
          <w:lang w:val="en-US"/>
        </w:rPr>
        <w:t>, A.S. Alimov</w:t>
      </w:r>
      <w:r w:rsidRPr="002F1007">
        <w:rPr>
          <w:sz w:val="28"/>
          <w:szCs w:val="28"/>
          <w:vertAlign w:val="superscript"/>
          <w:lang w:val="en-US"/>
        </w:rPr>
        <w:t>1</w:t>
      </w:r>
      <w:r w:rsidRPr="002F1007">
        <w:rPr>
          <w:sz w:val="28"/>
          <w:szCs w:val="28"/>
          <w:lang w:val="en-US"/>
        </w:rPr>
        <w:t>, A.N. Kamanin</w:t>
      </w:r>
      <w:r w:rsidRPr="002F1007">
        <w:rPr>
          <w:sz w:val="28"/>
          <w:szCs w:val="28"/>
          <w:vertAlign w:val="superscript"/>
          <w:lang w:val="en-US"/>
        </w:rPr>
        <w:t>1</w:t>
      </w:r>
      <w:r w:rsidRPr="002F1007">
        <w:rPr>
          <w:sz w:val="28"/>
          <w:szCs w:val="28"/>
          <w:lang w:val="en-US"/>
        </w:rPr>
        <w:t>, V.V. Khankin</w:t>
      </w:r>
      <w:r w:rsidRPr="002F1007">
        <w:rPr>
          <w:sz w:val="28"/>
          <w:szCs w:val="28"/>
          <w:vertAlign w:val="superscript"/>
          <w:lang w:val="en-US"/>
        </w:rPr>
        <w:t>1</w:t>
      </w:r>
      <w:r w:rsidRPr="002F1007">
        <w:rPr>
          <w:sz w:val="28"/>
          <w:szCs w:val="28"/>
          <w:lang w:val="en-US"/>
        </w:rPr>
        <w:t>, N.I. Pakhomov</w:t>
      </w:r>
      <w:r w:rsidRPr="002F1007">
        <w:rPr>
          <w:sz w:val="28"/>
          <w:szCs w:val="28"/>
          <w:vertAlign w:val="superscript"/>
          <w:lang w:val="en-US"/>
        </w:rPr>
        <w:t>1</w:t>
      </w:r>
      <w:r w:rsidRPr="002F1007">
        <w:rPr>
          <w:sz w:val="28"/>
          <w:szCs w:val="28"/>
          <w:lang w:val="en-US"/>
        </w:rPr>
        <w:t>, N.V. Shvedunov</w:t>
      </w:r>
      <w:r w:rsidRPr="002F1007">
        <w:rPr>
          <w:sz w:val="28"/>
          <w:szCs w:val="28"/>
          <w:vertAlign w:val="superscript"/>
          <w:lang w:val="en-US"/>
        </w:rPr>
        <w:t>1</w:t>
      </w:r>
      <w:r w:rsidRPr="002F1007">
        <w:rPr>
          <w:sz w:val="28"/>
          <w:szCs w:val="28"/>
          <w:lang w:val="en-US"/>
        </w:rPr>
        <w:t>, V.I. Shvedunov</w:t>
      </w:r>
      <w:r w:rsidRPr="002F1007">
        <w:rPr>
          <w:sz w:val="28"/>
          <w:szCs w:val="28"/>
          <w:vertAlign w:val="superscript"/>
          <w:lang w:val="en-US"/>
        </w:rPr>
        <w:t>1</w:t>
      </w:r>
      <w:r w:rsidRPr="002F1007">
        <w:rPr>
          <w:sz w:val="28"/>
          <w:szCs w:val="28"/>
          <w:lang w:val="en-US"/>
        </w:rPr>
        <w:t>, D.S. Yurov</w:t>
      </w:r>
      <w:r w:rsidRPr="002F1007">
        <w:rPr>
          <w:sz w:val="28"/>
          <w:szCs w:val="28"/>
          <w:vertAlign w:val="superscript"/>
          <w:lang w:val="en-US"/>
        </w:rPr>
        <w:t>1</w:t>
      </w:r>
    </w:p>
    <w:p w:rsidR="002F1007" w:rsidRPr="002F1007" w:rsidRDefault="002F1007" w:rsidP="00077BC8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lang w:val="en-US"/>
        </w:rPr>
      </w:pPr>
      <w:r w:rsidRPr="002F1007">
        <w:rPr>
          <w:i/>
          <w:vertAlign w:val="superscript"/>
          <w:lang w:val="en-US"/>
        </w:rPr>
        <w:t>1</w:t>
      </w:r>
      <w:r w:rsidRPr="002F1007">
        <w:rPr>
          <w:i/>
          <w:lang w:val="en-US"/>
        </w:rPr>
        <w:t xml:space="preserve">Skobeltsyn Institute of Nuclear Physics </w:t>
      </w:r>
      <w:proofErr w:type="spellStart"/>
      <w:r w:rsidRPr="002F1007">
        <w:rPr>
          <w:i/>
          <w:lang w:val="en-US"/>
        </w:rPr>
        <w:t>Lomonosov</w:t>
      </w:r>
      <w:proofErr w:type="spellEnd"/>
      <w:r w:rsidRPr="002F1007">
        <w:rPr>
          <w:i/>
          <w:lang w:val="en-US"/>
        </w:rPr>
        <w:t xml:space="preserve"> Moscow State University, Laboratory of Electron Accelerators MSU Ltd.</w:t>
      </w:r>
    </w:p>
    <w:p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2F1007">
        <w:rPr>
          <w:lang w:val="en-US"/>
        </w:rPr>
        <w:t>v-k32</w:t>
      </w:r>
      <w:r w:rsidR="00074B75" w:rsidRPr="00E5401A">
        <w:rPr>
          <w:lang w:val="en-US"/>
        </w:rPr>
        <w:t>@</w:t>
      </w:r>
      <w:r w:rsidR="002F1007">
        <w:rPr>
          <w:lang w:val="en-US"/>
        </w:rPr>
        <w:t>yandex.ru</w:t>
      </w:r>
      <w:r>
        <w:rPr>
          <w:lang w:val="en-US"/>
        </w:rPr>
        <w:tab/>
      </w:r>
    </w:p>
    <w:p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2F1007" w:rsidRPr="00C332E4" w:rsidRDefault="002F1007" w:rsidP="00C332E4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2F1007">
        <w:rPr>
          <w:sz w:val="28"/>
          <w:szCs w:val="28"/>
          <w:lang w:val="en-US"/>
        </w:rPr>
        <w:t>The report presents the results of</w:t>
      </w:r>
      <w:r>
        <w:rPr>
          <w:sz w:val="28"/>
          <w:szCs w:val="28"/>
          <w:lang w:val="en-US"/>
        </w:rPr>
        <w:t xml:space="preserve"> the</w:t>
      </w:r>
      <w:r w:rsidRPr="002F1007">
        <w:rPr>
          <w:sz w:val="28"/>
          <w:szCs w:val="28"/>
          <w:lang w:val="en-US"/>
        </w:rPr>
        <w:t xml:space="preserve"> development of line</w:t>
      </w:r>
      <w:r>
        <w:rPr>
          <w:sz w:val="28"/>
          <w:szCs w:val="28"/>
          <w:lang w:val="en-US"/>
        </w:rPr>
        <w:t>ar electron accelerators with</w:t>
      </w:r>
      <w:r w:rsidRPr="002F1007">
        <w:rPr>
          <w:sz w:val="28"/>
          <w:szCs w:val="28"/>
          <w:lang w:val="en-US"/>
        </w:rPr>
        <w:t xml:space="preserve"> energy </w:t>
      </w:r>
      <w:r>
        <w:rPr>
          <w:sz w:val="28"/>
          <w:szCs w:val="28"/>
          <w:lang w:val="en-US"/>
        </w:rPr>
        <w:t>from</w:t>
      </w:r>
      <w:r w:rsidRPr="002F1007">
        <w:rPr>
          <w:sz w:val="28"/>
          <w:szCs w:val="28"/>
          <w:lang w:val="en-US"/>
        </w:rPr>
        <w:t xml:space="preserve"> up to 10 </w:t>
      </w:r>
      <w:proofErr w:type="spellStart"/>
      <w:r w:rsidRPr="002F1007">
        <w:rPr>
          <w:sz w:val="28"/>
          <w:szCs w:val="28"/>
          <w:lang w:val="en-US"/>
        </w:rPr>
        <w:t>MeV</w:t>
      </w:r>
      <w:proofErr w:type="spellEnd"/>
      <w:r w:rsidRPr="002F1007">
        <w:rPr>
          <w:sz w:val="28"/>
          <w:szCs w:val="28"/>
          <w:lang w:val="en-US"/>
        </w:rPr>
        <w:t xml:space="preserve">, performed at the </w:t>
      </w:r>
      <w:proofErr w:type="spellStart"/>
      <w:r w:rsidRPr="002F1007">
        <w:rPr>
          <w:sz w:val="28"/>
          <w:szCs w:val="28"/>
          <w:lang w:val="en-US"/>
        </w:rPr>
        <w:t>Skobeltsyn</w:t>
      </w:r>
      <w:proofErr w:type="spellEnd"/>
      <w:r w:rsidRPr="002F1007">
        <w:rPr>
          <w:sz w:val="28"/>
          <w:szCs w:val="28"/>
          <w:lang w:val="en-US"/>
        </w:rPr>
        <w:t xml:space="preserve"> Institute</w:t>
      </w:r>
      <w:r>
        <w:rPr>
          <w:sz w:val="28"/>
          <w:szCs w:val="28"/>
          <w:lang w:val="en-US"/>
        </w:rPr>
        <w:t xml:space="preserve"> </w:t>
      </w:r>
      <w:r w:rsidRPr="002F1007">
        <w:rPr>
          <w:sz w:val="28"/>
          <w:szCs w:val="28"/>
          <w:lang w:val="en-US"/>
        </w:rPr>
        <w:t xml:space="preserve">of Nuclear Physics, </w:t>
      </w:r>
      <w:proofErr w:type="spellStart"/>
      <w:r w:rsidRPr="002F1007">
        <w:rPr>
          <w:sz w:val="28"/>
          <w:szCs w:val="28"/>
          <w:lang w:val="en-US"/>
        </w:rPr>
        <w:t>Lomonosov</w:t>
      </w:r>
      <w:proofErr w:type="spellEnd"/>
      <w:r w:rsidRPr="002F1007">
        <w:rPr>
          <w:sz w:val="28"/>
          <w:szCs w:val="28"/>
          <w:lang w:val="en-US"/>
        </w:rPr>
        <w:t xml:space="preserve"> Moscow State University, as well as in Laboratory of</w:t>
      </w:r>
      <w:r>
        <w:rPr>
          <w:sz w:val="28"/>
          <w:szCs w:val="28"/>
          <w:lang w:val="en-US"/>
        </w:rPr>
        <w:t xml:space="preserve"> </w:t>
      </w:r>
      <w:r w:rsidRPr="002F1007">
        <w:rPr>
          <w:sz w:val="28"/>
          <w:szCs w:val="28"/>
          <w:lang w:val="en-US"/>
        </w:rPr>
        <w:t>Electron Accelerators MSU</w:t>
      </w:r>
      <w:r>
        <w:rPr>
          <w:sz w:val="28"/>
          <w:szCs w:val="28"/>
          <w:lang w:val="en-US"/>
        </w:rPr>
        <w:t>.</w:t>
      </w:r>
      <w:r w:rsidR="00C332E4">
        <w:rPr>
          <w:sz w:val="28"/>
          <w:szCs w:val="28"/>
          <w:lang w:val="en-US"/>
        </w:rPr>
        <w:t xml:space="preserve"> </w:t>
      </w:r>
      <w:r w:rsidR="00C332E4" w:rsidRPr="00C332E4">
        <w:rPr>
          <w:sz w:val="28"/>
          <w:szCs w:val="28"/>
          <w:lang w:val="en-US"/>
        </w:rPr>
        <w:t xml:space="preserve">Over the past year, more than </w:t>
      </w:r>
      <w:r w:rsidR="007411E4">
        <w:rPr>
          <w:sz w:val="28"/>
          <w:szCs w:val="28"/>
          <w:lang w:val="en-US"/>
        </w:rPr>
        <w:t>3</w:t>
      </w:r>
      <w:r w:rsidR="00C332E4" w:rsidRPr="00C332E4">
        <w:rPr>
          <w:sz w:val="28"/>
          <w:szCs w:val="28"/>
          <w:lang w:val="en-US"/>
        </w:rPr>
        <w:t>0 accelerators of six different types have been delivered to customers.</w:t>
      </w:r>
      <w:r w:rsidR="00C332E4">
        <w:rPr>
          <w:sz w:val="28"/>
          <w:szCs w:val="28"/>
          <w:lang w:val="en-US"/>
        </w:rPr>
        <w:t xml:space="preserve"> L</w:t>
      </w:r>
      <w:r w:rsidR="00C332E4" w:rsidRPr="00C332E4">
        <w:rPr>
          <w:sz w:val="28"/>
          <w:szCs w:val="28"/>
          <w:lang w:val="en-US"/>
        </w:rPr>
        <w:t>inear accelerators for mobile, stationary and train cargo inspection systems with interlaced energies and pulse repetition rate up to 2 kHz, accelerators for radiography, a sterilization accelerator with beam parameters that are adjustable over a wide range, and an accelerator for a radiotherapy complex are described.</w:t>
      </w:r>
    </w:p>
    <w:sectPr w:rsidR="002F1007" w:rsidRPr="00C332E4" w:rsidSect="00C7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7D" w:rsidRDefault="008D377D" w:rsidP="004061C2">
      <w:r>
        <w:separator/>
      </w:r>
    </w:p>
  </w:endnote>
  <w:endnote w:type="continuationSeparator" w:id="0">
    <w:p w:rsidR="008D377D" w:rsidRDefault="008D377D" w:rsidP="0040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7D" w:rsidRDefault="008D377D" w:rsidP="004061C2">
      <w:r>
        <w:separator/>
      </w:r>
    </w:p>
  </w:footnote>
  <w:footnote w:type="continuationSeparator" w:id="0">
    <w:p w:rsidR="008D377D" w:rsidRDefault="008D377D" w:rsidP="00406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82A"/>
    <w:rsid w:val="00007537"/>
    <w:rsid w:val="00074B75"/>
    <w:rsid w:val="00077BC8"/>
    <w:rsid w:val="000A3381"/>
    <w:rsid w:val="001A39D1"/>
    <w:rsid w:val="001A7891"/>
    <w:rsid w:val="001D482A"/>
    <w:rsid w:val="002A15E7"/>
    <w:rsid w:val="002F1007"/>
    <w:rsid w:val="003468B3"/>
    <w:rsid w:val="003A4FBF"/>
    <w:rsid w:val="004061C2"/>
    <w:rsid w:val="004841E6"/>
    <w:rsid w:val="00490684"/>
    <w:rsid w:val="004E661F"/>
    <w:rsid w:val="005A1D51"/>
    <w:rsid w:val="006B0359"/>
    <w:rsid w:val="007411E4"/>
    <w:rsid w:val="007B3E28"/>
    <w:rsid w:val="007E7481"/>
    <w:rsid w:val="008D377D"/>
    <w:rsid w:val="008F7BD7"/>
    <w:rsid w:val="009067A0"/>
    <w:rsid w:val="009E098D"/>
    <w:rsid w:val="009E4D25"/>
    <w:rsid w:val="00B4673C"/>
    <w:rsid w:val="00BE3BD5"/>
    <w:rsid w:val="00C332E4"/>
    <w:rsid w:val="00C47E0A"/>
    <w:rsid w:val="00C575B6"/>
    <w:rsid w:val="00C775A5"/>
    <w:rsid w:val="00CC7E21"/>
    <w:rsid w:val="00D077E6"/>
    <w:rsid w:val="00D9628D"/>
    <w:rsid w:val="00DD178D"/>
    <w:rsid w:val="00E13B3D"/>
    <w:rsid w:val="00E5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1E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F1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007"/>
    <w:rPr>
      <w:rFonts w:ascii="Tahoma" w:hAnsi="Tahoma" w:cs="Tahoma"/>
      <w:sz w:val="16"/>
      <w:szCs w:val="16"/>
      <w:lang w:val="ru-RU" w:eastAsia="ru-RU"/>
    </w:rPr>
  </w:style>
  <w:style w:type="paragraph" w:customStyle="1" w:styleId="JACoWBodyTextIndent">
    <w:name w:val="JACoW_Body Text Indent"/>
    <w:basedOn w:val="a9"/>
    <w:link w:val="JACoWBodyTextIndentChar"/>
    <w:qFormat/>
    <w:rsid w:val="002F1007"/>
    <w:pPr>
      <w:spacing w:after="0"/>
      <w:ind w:left="0" w:firstLine="187"/>
      <w:jc w:val="both"/>
    </w:pPr>
    <w:rPr>
      <w:kern w:val="16"/>
      <w:sz w:val="20"/>
      <w:szCs w:val="20"/>
      <w:lang w:val="en-GB" w:eastAsia="en-US"/>
    </w:rPr>
  </w:style>
  <w:style w:type="character" w:customStyle="1" w:styleId="JACoWBodyTextIndentChar">
    <w:name w:val="JACoW_Body Text Indent Char"/>
    <w:basedOn w:val="aa"/>
    <w:link w:val="JACoWBodyTextIndent"/>
    <w:rsid w:val="002F1007"/>
    <w:rPr>
      <w:kern w:val="16"/>
      <w:lang w:val="en-GB"/>
    </w:rPr>
  </w:style>
  <w:style w:type="paragraph" w:styleId="a9">
    <w:name w:val="Body Text Indent"/>
    <w:basedOn w:val="a"/>
    <w:link w:val="aa"/>
    <w:uiPriority w:val="99"/>
    <w:semiHidden/>
    <w:unhideWhenUsed/>
    <w:rsid w:val="002F10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F1007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2022-04-14T12:17:00Z</dcterms:created>
  <dcterms:modified xsi:type="dcterms:W3CDTF">2022-04-14T12:54:00Z</dcterms:modified>
</cp:coreProperties>
</file>