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B126" w14:textId="553FD15F" w:rsidR="00C775A5" w:rsidRPr="00E5401A" w:rsidRDefault="001804F5">
      <w:pPr>
        <w:widowControl w:val="0"/>
        <w:autoSpaceDE w:val="0"/>
        <w:autoSpaceDN w:val="0"/>
        <w:adjustRightInd w:val="0"/>
        <w:jc w:val="center"/>
        <w:rPr>
          <w:b/>
          <w:bCs/>
          <w:sz w:val="32"/>
          <w:szCs w:val="32"/>
          <w:lang w:val="en-US"/>
        </w:rPr>
      </w:pPr>
      <w:r w:rsidRPr="001804F5">
        <w:rPr>
          <w:b/>
          <w:bCs/>
          <w:caps/>
          <w:sz w:val="32"/>
          <w:szCs w:val="32"/>
          <w:lang w:val="en-US"/>
        </w:rPr>
        <w:t>NUclear shape evolution in the lead region: neutron-deficient Bi</w:t>
      </w:r>
      <w:r>
        <w:rPr>
          <w:b/>
          <w:bCs/>
          <w:caps/>
          <w:sz w:val="32"/>
          <w:szCs w:val="32"/>
          <w:lang w:val="en-US"/>
        </w:rPr>
        <w:t>SMUTH</w:t>
      </w:r>
      <w:r w:rsidRPr="001804F5">
        <w:rPr>
          <w:b/>
          <w:bCs/>
          <w:caps/>
          <w:sz w:val="32"/>
          <w:szCs w:val="32"/>
          <w:lang w:val="en-US"/>
        </w:rPr>
        <w:t xml:space="preserve"> and </w:t>
      </w:r>
      <w:r>
        <w:rPr>
          <w:b/>
          <w:bCs/>
          <w:caps/>
          <w:sz w:val="32"/>
          <w:szCs w:val="32"/>
          <w:lang w:val="en-US"/>
        </w:rPr>
        <w:t>GOLD</w:t>
      </w:r>
      <w:r w:rsidRPr="001804F5">
        <w:rPr>
          <w:b/>
          <w:bCs/>
          <w:caps/>
          <w:sz w:val="32"/>
          <w:szCs w:val="32"/>
          <w:lang w:val="en-US"/>
        </w:rPr>
        <w:t xml:space="preserve"> isotopes</w:t>
      </w:r>
    </w:p>
    <w:p w14:paraId="6444C948" w14:textId="77777777" w:rsidR="00C775A5" w:rsidRPr="00E5401A" w:rsidRDefault="00C775A5">
      <w:pPr>
        <w:widowControl w:val="0"/>
        <w:autoSpaceDE w:val="0"/>
        <w:autoSpaceDN w:val="0"/>
        <w:adjustRightInd w:val="0"/>
        <w:jc w:val="center"/>
        <w:rPr>
          <w:lang w:val="en-US"/>
        </w:rPr>
      </w:pPr>
    </w:p>
    <w:p w14:paraId="3DEABE20" w14:textId="6487C6C6" w:rsidR="00077BC8" w:rsidRPr="007C1E48" w:rsidRDefault="007C1E48" w:rsidP="00077BC8">
      <w:pPr>
        <w:widowControl w:val="0"/>
        <w:autoSpaceDE w:val="0"/>
        <w:autoSpaceDN w:val="0"/>
        <w:adjustRightInd w:val="0"/>
        <w:jc w:val="center"/>
        <w:rPr>
          <w:sz w:val="28"/>
          <w:szCs w:val="28"/>
          <w:lang w:val="en-US"/>
        </w:rPr>
      </w:pPr>
      <w:r>
        <w:rPr>
          <w:sz w:val="28"/>
          <w:szCs w:val="28"/>
          <w:lang w:val="en-US"/>
        </w:rPr>
        <w:t>P. L</w:t>
      </w:r>
      <w:r w:rsidR="00D077E6">
        <w:rPr>
          <w:sz w:val="28"/>
          <w:szCs w:val="28"/>
          <w:lang w:val="en-US"/>
        </w:rPr>
        <w:t xml:space="preserve">. </w:t>
      </w:r>
      <w:r>
        <w:rPr>
          <w:sz w:val="28"/>
          <w:szCs w:val="28"/>
          <w:lang w:val="en-US"/>
        </w:rPr>
        <w:t>Molk</w:t>
      </w:r>
      <w:r w:rsidR="00077BC8">
        <w:rPr>
          <w:sz w:val="28"/>
          <w:szCs w:val="28"/>
          <w:lang w:val="en-US"/>
        </w:rPr>
        <w:t>anov</w:t>
      </w:r>
      <w:r w:rsidR="000A3381" w:rsidRPr="00E5401A">
        <w:rPr>
          <w:sz w:val="28"/>
          <w:szCs w:val="28"/>
          <w:vertAlign w:val="superscript"/>
          <w:lang w:val="en-US"/>
        </w:rPr>
        <w:t>1</w:t>
      </w:r>
      <w:r w:rsidR="00C775A5" w:rsidRPr="00E5401A">
        <w:rPr>
          <w:sz w:val="28"/>
          <w:szCs w:val="28"/>
          <w:lang w:val="en-US"/>
        </w:rPr>
        <w:t xml:space="preserve">, </w:t>
      </w:r>
      <w:r>
        <w:rPr>
          <w:sz w:val="28"/>
          <w:szCs w:val="28"/>
          <w:lang w:val="en-US"/>
        </w:rPr>
        <w:t>A</w:t>
      </w:r>
      <w:r w:rsidR="00D077E6">
        <w:rPr>
          <w:sz w:val="28"/>
          <w:szCs w:val="28"/>
          <w:lang w:val="en-US"/>
        </w:rPr>
        <w:t>.</w:t>
      </w:r>
      <w:r>
        <w:rPr>
          <w:sz w:val="28"/>
          <w:szCs w:val="28"/>
          <w:lang w:val="en-US"/>
        </w:rPr>
        <w:t xml:space="preserve"> E. Barzakh</w:t>
      </w:r>
      <w:r>
        <w:rPr>
          <w:sz w:val="28"/>
          <w:szCs w:val="28"/>
          <w:vertAlign w:val="superscript"/>
          <w:lang w:val="en-US"/>
        </w:rPr>
        <w:t>1</w:t>
      </w:r>
      <w:r w:rsidR="00077BC8">
        <w:rPr>
          <w:sz w:val="28"/>
          <w:szCs w:val="28"/>
          <w:lang w:val="en-US"/>
        </w:rPr>
        <w:t xml:space="preserve">, </w:t>
      </w:r>
      <w:r>
        <w:rPr>
          <w:sz w:val="28"/>
          <w:szCs w:val="28"/>
          <w:lang w:val="en-US"/>
        </w:rPr>
        <w:t>D. V</w:t>
      </w:r>
      <w:r w:rsidR="00D077E6">
        <w:rPr>
          <w:sz w:val="28"/>
          <w:szCs w:val="28"/>
          <w:lang w:val="en-US"/>
        </w:rPr>
        <w:t xml:space="preserve">. </w:t>
      </w:r>
      <w:r>
        <w:rPr>
          <w:sz w:val="28"/>
          <w:szCs w:val="28"/>
          <w:lang w:val="en-US"/>
        </w:rPr>
        <w:t>Fedorov</w:t>
      </w:r>
      <w:r>
        <w:rPr>
          <w:sz w:val="28"/>
          <w:szCs w:val="28"/>
          <w:vertAlign w:val="superscript"/>
          <w:lang w:val="en-US"/>
        </w:rPr>
        <w:t>1</w:t>
      </w:r>
      <w:r w:rsidRPr="00E5401A">
        <w:rPr>
          <w:sz w:val="28"/>
          <w:szCs w:val="28"/>
          <w:lang w:val="en-US"/>
        </w:rPr>
        <w:t xml:space="preserve">, </w:t>
      </w:r>
      <w:r>
        <w:rPr>
          <w:sz w:val="28"/>
          <w:szCs w:val="28"/>
          <w:lang w:val="en-US"/>
        </w:rPr>
        <w:t>V. N. Panteleev</w:t>
      </w:r>
      <w:r>
        <w:rPr>
          <w:sz w:val="28"/>
          <w:szCs w:val="28"/>
          <w:vertAlign w:val="superscript"/>
          <w:lang w:val="en-US"/>
        </w:rPr>
        <w:t>1</w:t>
      </w:r>
      <w:r>
        <w:rPr>
          <w:sz w:val="28"/>
          <w:szCs w:val="28"/>
          <w:lang w:val="en-US"/>
        </w:rPr>
        <w:t>,</w:t>
      </w:r>
      <w:r>
        <w:rPr>
          <w:sz w:val="28"/>
          <w:szCs w:val="28"/>
          <w:lang w:val="en-US"/>
        </w:rPr>
        <w:br/>
        <w:t>M. D. Seliverstov</w:t>
      </w:r>
      <w:r>
        <w:rPr>
          <w:sz w:val="28"/>
          <w:szCs w:val="28"/>
          <w:vertAlign w:val="superscript"/>
          <w:lang w:val="en-US"/>
        </w:rPr>
        <w:t>1</w:t>
      </w:r>
      <w:r w:rsidRPr="00E5401A">
        <w:rPr>
          <w:sz w:val="28"/>
          <w:szCs w:val="28"/>
          <w:lang w:val="en-US"/>
        </w:rPr>
        <w:t>,</w:t>
      </w:r>
      <w:r>
        <w:rPr>
          <w:sz w:val="28"/>
          <w:szCs w:val="28"/>
          <w:lang w:val="en-US"/>
        </w:rPr>
        <w:t xml:space="preserve"> and </w:t>
      </w:r>
      <w:r w:rsidR="004047D9">
        <w:rPr>
          <w:sz w:val="28"/>
          <w:szCs w:val="28"/>
          <w:lang w:val="en-US"/>
        </w:rPr>
        <w:t>IS534 c</w:t>
      </w:r>
      <w:r w:rsidRPr="007C1E48">
        <w:rPr>
          <w:sz w:val="28"/>
          <w:szCs w:val="28"/>
          <w:lang w:val="en-US"/>
        </w:rPr>
        <w:t>ollaboration</w:t>
      </w:r>
    </w:p>
    <w:p w14:paraId="718CABD6" w14:textId="1FB0D290" w:rsidR="00C775A5" w:rsidRPr="00E5401A" w:rsidRDefault="00C775A5">
      <w:pPr>
        <w:widowControl w:val="0"/>
        <w:autoSpaceDE w:val="0"/>
        <w:autoSpaceDN w:val="0"/>
        <w:adjustRightInd w:val="0"/>
        <w:jc w:val="center"/>
        <w:rPr>
          <w:i/>
          <w:iCs/>
          <w:lang w:val="en-US"/>
        </w:rPr>
      </w:pPr>
      <w:r w:rsidRPr="00E5401A">
        <w:rPr>
          <w:i/>
          <w:iCs/>
          <w:vertAlign w:val="superscript"/>
          <w:lang w:val="en-US"/>
        </w:rPr>
        <w:t>1</w:t>
      </w:r>
      <w:r w:rsidR="007C1E48">
        <w:rPr>
          <w:i/>
          <w:lang w:val="en-US"/>
        </w:rPr>
        <w:t>Petersburg Nuclear Physics Institute of National Research Center “</w:t>
      </w:r>
      <w:proofErr w:type="spellStart"/>
      <w:r w:rsidR="007C1E48">
        <w:rPr>
          <w:i/>
          <w:lang w:val="en-US"/>
        </w:rPr>
        <w:t>Kurchatov</w:t>
      </w:r>
      <w:proofErr w:type="spellEnd"/>
      <w:r w:rsidR="007C1E48">
        <w:rPr>
          <w:i/>
          <w:lang w:val="en-US"/>
        </w:rPr>
        <w:t xml:space="preserve"> Institute”, </w:t>
      </w:r>
      <w:proofErr w:type="spellStart"/>
      <w:r w:rsidR="007C1E48">
        <w:rPr>
          <w:i/>
          <w:lang w:val="en-US"/>
        </w:rPr>
        <w:t>Gatchina</w:t>
      </w:r>
      <w:proofErr w:type="spellEnd"/>
      <w:r w:rsidR="007C1E48">
        <w:rPr>
          <w:i/>
          <w:lang w:val="en-US"/>
        </w:rPr>
        <w:t>, Russia</w:t>
      </w:r>
    </w:p>
    <w:p w14:paraId="3CA92542" w14:textId="19CF3A5F"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7C1E48">
        <w:rPr>
          <w:lang w:val="en-US"/>
        </w:rPr>
        <w:t>molkanov_pl@pnpi.nrcki.ru</w:t>
      </w:r>
    </w:p>
    <w:p w14:paraId="400719D6" w14:textId="77777777" w:rsidR="009E098D" w:rsidRPr="00E5401A" w:rsidRDefault="009E098D" w:rsidP="009E098D">
      <w:pPr>
        <w:widowControl w:val="0"/>
        <w:autoSpaceDE w:val="0"/>
        <w:autoSpaceDN w:val="0"/>
        <w:adjustRightInd w:val="0"/>
        <w:jc w:val="center"/>
        <w:rPr>
          <w:lang w:val="en-US"/>
        </w:rPr>
      </w:pPr>
    </w:p>
    <w:p w14:paraId="5E1E0C22" w14:textId="3DAB4BA7" w:rsidR="009F774F" w:rsidRPr="009F774F" w:rsidRDefault="009F774F" w:rsidP="009F774F">
      <w:pPr>
        <w:widowControl w:val="0"/>
        <w:autoSpaceDE w:val="0"/>
        <w:autoSpaceDN w:val="0"/>
        <w:adjustRightInd w:val="0"/>
        <w:ind w:firstLine="340"/>
        <w:jc w:val="both"/>
        <w:rPr>
          <w:sz w:val="28"/>
          <w:szCs w:val="28"/>
          <w:lang w:val="en-US"/>
        </w:rPr>
      </w:pPr>
      <w:r w:rsidRPr="009F774F">
        <w:rPr>
          <w:sz w:val="28"/>
          <w:szCs w:val="28"/>
          <w:lang w:val="en-US"/>
        </w:rPr>
        <w:t xml:space="preserve">The shape and the size of a nucleus are among its most fundamental properties. Usually, isotopic dependence of nuclear radii is smooth, however the neutron-deficient isotopes in the lead region (near </w:t>
      </w:r>
      <w:r w:rsidRPr="009F774F">
        <w:rPr>
          <w:i/>
          <w:sz w:val="28"/>
          <w:szCs w:val="28"/>
          <w:lang w:val="en-US"/>
        </w:rPr>
        <w:t>Z</w:t>
      </w:r>
      <w:r w:rsidRPr="009F774F">
        <w:rPr>
          <w:sz w:val="28"/>
          <w:szCs w:val="28"/>
          <w:lang w:val="en-US"/>
        </w:rPr>
        <w:t xml:space="preserve"> = 82) exhibit the richest manifestation of shape evolution and shape coexistence phenomena which lead to marked irregularities in the radii isotopic trends. The behavior of the ground and isomeric states shape differs noticeably for different </w:t>
      </w:r>
      <w:r w:rsidRPr="009F774F">
        <w:rPr>
          <w:i/>
          <w:sz w:val="28"/>
          <w:szCs w:val="28"/>
          <w:lang w:val="en-US"/>
        </w:rPr>
        <w:t>Z</w:t>
      </w:r>
      <w:r w:rsidRPr="009F774F">
        <w:rPr>
          <w:sz w:val="28"/>
          <w:szCs w:val="28"/>
          <w:lang w:val="en-US"/>
        </w:rPr>
        <w:t xml:space="preserve"> in this region. While in Hg isotopic chain (</w:t>
      </w:r>
      <w:r w:rsidRPr="009F774F">
        <w:rPr>
          <w:i/>
          <w:sz w:val="28"/>
          <w:szCs w:val="28"/>
          <w:lang w:val="en-US"/>
        </w:rPr>
        <w:t>Z</w:t>
      </w:r>
      <w:r w:rsidRPr="009F774F">
        <w:rPr>
          <w:sz w:val="28"/>
          <w:szCs w:val="28"/>
          <w:lang w:val="en-US"/>
        </w:rPr>
        <w:t xml:space="preserve"> = 80) jump-like odd-even shape staggering was observed at </w:t>
      </w:r>
      <w:r w:rsidRPr="009F774F">
        <w:rPr>
          <w:i/>
          <w:sz w:val="28"/>
          <w:szCs w:val="28"/>
          <w:lang w:val="en-US"/>
        </w:rPr>
        <w:t>N</w:t>
      </w:r>
      <w:r w:rsidRPr="009F774F">
        <w:rPr>
          <w:sz w:val="28"/>
          <w:szCs w:val="28"/>
          <w:lang w:val="en-US"/>
        </w:rPr>
        <w:t> = 101</w:t>
      </w:r>
      <w:r w:rsidR="00492CE2">
        <w:rPr>
          <w:sz w:val="28"/>
          <w:szCs w:val="28"/>
          <w:lang w:val="en-US"/>
        </w:rPr>
        <w:t xml:space="preserve"> </w:t>
      </w:r>
      <w:r w:rsidRPr="009F774F">
        <w:rPr>
          <w:sz w:val="28"/>
          <w:szCs w:val="28"/>
          <w:lang w:val="en-US"/>
        </w:rPr>
        <w:t>-</w:t>
      </w:r>
      <w:r w:rsidR="00492CE2">
        <w:rPr>
          <w:sz w:val="28"/>
          <w:szCs w:val="28"/>
          <w:lang w:val="en-US"/>
        </w:rPr>
        <w:t xml:space="preserve"> </w:t>
      </w:r>
      <w:r w:rsidRPr="009F774F">
        <w:rPr>
          <w:sz w:val="28"/>
          <w:szCs w:val="28"/>
          <w:lang w:val="en-US"/>
        </w:rPr>
        <w:t>105 [1], for Po nuclei (</w:t>
      </w:r>
      <w:r w:rsidRPr="009F774F">
        <w:rPr>
          <w:i/>
          <w:sz w:val="28"/>
          <w:szCs w:val="28"/>
          <w:lang w:val="en-US"/>
        </w:rPr>
        <w:t>Z</w:t>
      </w:r>
      <w:r w:rsidRPr="009F774F">
        <w:rPr>
          <w:sz w:val="28"/>
          <w:szCs w:val="28"/>
          <w:lang w:val="en-US"/>
        </w:rPr>
        <w:t xml:space="preserve"> = 84) an early onset and gradual increase of deformation was found at N &lt; 113 [2]. At the same time the neutron-deficient </w:t>
      </w:r>
      <w:r w:rsidR="00492CE2">
        <w:rPr>
          <w:sz w:val="28"/>
          <w:szCs w:val="28"/>
          <w:lang w:val="en-US"/>
        </w:rPr>
        <w:t>Tl</w:t>
      </w:r>
      <w:r w:rsidRPr="009F774F">
        <w:rPr>
          <w:sz w:val="28"/>
          <w:szCs w:val="28"/>
          <w:lang w:val="en-US"/>
        </w:rPr>
        <w:t xml:space="preserve"> and </w:t>
      </w:r>
      <w:proofErr w:type="spellStart"/>
      <w:r w:rsidR="00492CE2">
        <w:rPr>
          <w:sz w:val="28"/>
          <w:szCs w:val="28"/>
          <w:lang w:val="en-US"/>
        </w:rPr>
        <w:t>Pb</w:t>
      </w:r>
      <w:proofErr w:type="spellEnd"/>
      <w:r w:rsidR="00492CE2">
        <w:rPr>
          <w:sz w:val="28"/>
          <w:szCs w:val="28"/>
          <w:lang w:val="en-US"/>
        </w:rPr>
        <w:t xml:space="preserve"> </w:t>
      </w:r>
      <w:r w:rsidRPr="009F774F">
        <w:rPr>
          <w:sz w:val="28"/>
          <w:szCs w:val="28"/>
          <w:lang w:val="en-US"/>
        </w:rPr>
        <w:t>nuclei (</w:t>
      </w:r>
      <w:r w:rsidRPr="009F774F">
        <w:rPr>
          <w:i/>
          <w:sz w:val="28"/>
          <w:szCs w:val="28"/>
          <w:lang w:val="en-US"/>
        </w:rPr>
        <w:t>Z</w:t>
      </w:r>
      <w:r w:rsidR="00492CE2">
        <w:rPr>
          <w:sz w:val="28"/>
          <w:szCs w:val="28"/>
          <w:lang w:val="en-US"/>
        </w:rPr>
        <w:t xml:space="preserve"> = 81, 82</w:t>
      </w:r>
      <w:r w:rsidRPr="009F774F">
        <w:rPr>
          <w:sz w:val="28"/>
          <w:szCs w:val="28"/>
          <w:lang w:val="en-US"/>
        </w:rPr>
        <w:t>) remain essentially spherical, up to and beyond the neutron mid-shell at N = 104 [3].</w:t>
      </w:r>
    </w:p>
    <w:p w14:paraId="41C468DE" w14:textId="77777777" w:rsidR="009F774F" w:rsidRPr="009F774F" w:rsidRDefault="009F774F" w:rsidP="009F774F">
      <w:pPr>
        <w:widowControl w:val="0"/>
        <w:autoSpaceDE w:val="0"/>
        <w:autoSpaceDN w:val="0"/>
        <w:adjustRightInd w:val="0"/>
        <w:ind w:firstLine="340"/>
        <w:jc w:val="both"/>
        <w:rPr>
          <w:sz w:val="28"/>
          <w:szCs w:val="28"/>
          <w:lang w:val="en-US"/>
        </w:rPr>
      </w:pPr>
      <w:r w:rsidRPr="009F774F">
        <w:rPr>
          <w:sz w:val="28"/>
          <w:szCs w:val="28"/>
          <w:lang w:val="en-US"/>
        </w:rPr>
        <w:t>Recently a successful investigations of bismuth and gold isotopes were performed at ISOLDE facility (CERN) using the in-source resonance-ionization spectroscopy technique. This highly efficient method provides information about isotope shift (IS) and hyperfine structure (</w:t>
      </w:r>
      <w:proofErr w:type="spellStart"/>
      <w:r w:rsidRPr="009F774F">
        <w:rPr>
          <w:sz w:val="28"/>
          <w:szCs w:val="28"/>
          <w:lang w:val="en-US"/>
        </w:rPr>
        <w:t>hfs</w:t>
      </w:r>
      <w:proofErr w:type="spellEnd"/>
      <w:r w:rsidRPr="009F774F">
        <w:rPr>
          <w:sz w:val="28"/>
          <w:szCs w:val="28"/>
          <w:lang w:val="en-US"/>
        </w:rPr>
        <w:t>) of optical lines. Changes in nuclear mean-squared charge radius (δ</w:t>
      </w:r>
      <w:r w:rsidRPr="009F774F">
        <w:rPr>
          <w:sz w:val="28"/>
          <w:szCs w:val="28"/>
          <w:lang w:val="en-US"/>
        </w:rPr>
        <w:sym w:font="Symbol" w:char="F0E1"/>
      </w:r>
      <w:r w:rsidRPr="009F774F">
        <w:rPr>
          <w:i/>
          <w:sz w:val="28"/>
          <w:szCs w:val="28"/>
          <w:lang w:val="en-US"/>
        </w:rPr>
        <w:t>r</w:t>
      </w:r>
      <w:r w:rsidRPr="009F774F">
        <w:rPr>
          <w:sz w:val="28"/>
          <w:szCs w:val="28"/>
          <w:vertAlign w:val="superscript"/>
          <w:lang w:val="en-US"/>
        </w:rPr>
        <w:t>2</w:t>
      </w:r>
      <w:r w:rsidRPr="009F774F">
        <w:rPr>
          <w:sz w:val="28"/>
          <w:szCs w:val="28"/>
          <w:lang w:val="en-US"/>
        </w:rPr>
        <w:sym w:font="Symbol" w:char="F0F1"/>
      </w:r>
      <w:r w:rsidRPr="009F774F">
        <w:rPr>
          <w:sz w:val="28"/>
          <w:szCs w:val="28"/>
          <w:lang w:val="en-US"/>
        </w:rPr>
        <w:t xml:space="preserve">) and the nuclear electromagnetic moments can be deduced from the IS and </w:t>
      </w:r>
      <w:proofErr w:type="spellStart"/>
      <w:r w:rsidRPr="009F774F">
        <w:rPr>
          <w:sz w:val="28"/>
          <w:szCs w:val="28"/>
          <w:lang w:val="en-US"/>
        </w:rPr>
        <w:t>hfs</w:t>
      </w:r>
      <w:proofErr w:type="spellEnd"/>
      <w:r w:rsidRPr="009F774F">
        <w:rPr>
          <w:sz w:val="28"/>
          <w:szCs w:val="28"/>
          <w:lang w:val="en-US"/>
        </w:rPr>
        <w:t xml:space="preserve">. These nuclear observables are sensitive to the radial distribution of the nuclear </w:t>
      </w:r>
      <w:proofErr w:type="spellStart"/>
      <w:r w:rsidRPr="009F774F">
        <w:rPr>
          <w:sz w:val="28"/>
          <w:szCs w:val="28"/>
          <w:lang w:val="en-US"/>
        </w:rPr>
        <w:t>wavefunction</w:t>
      </w:r>
      <w:proofErr w:type="spellEnd"/>
      <w:r w:rsidRPr="009F774F">
        <w:rPr>
          <w:sz w:val="28"/>
          <w:szCs w:val="28"/>
          <w:lang w:val="en-US"/>
        </w:rPr>
        <w:t>, and thus to the shape evolution across the nuclear landscape.</w:t>
      </w:r>
    </w:p>
    <w:p w14:paraId="26F7D16F" w14:textId="77777777" w:rsidR="009F774F" w:rsidRPr="009F774F" w:rsidRDefault="009F774F" w:rsidP="009F774F">
      <w:pPr>
        <w:widowControl w:val="0"/>
        <w:autoSpaceDE w:val="0"/>
        <w:autoSpaceDN w:val="0"/>
        <w:adjustRightInd w:val="0"/>
        <w:ind w:firstLine="340"/>
        <w:jc w:val="both"/>
        <w:rPr>
          <w:sz w:val="28"/>
          <w:szCs w:val="28"/>
          <w:lang w:val="en-US"/>
        </w:rPr>
      </w:pPr>
      <w:r w:rsidRPr="009F774F">
        <w:rPr>
          <w:sz w:val="28"/>
          <w:szCs w:val="28"/>
          <w:lang w:val="en-US"/>
        </w:rPr>
        <w:t xml:space="preserve">In this work, we present the results of the IS and </w:t>
      </w:r>
      <w:proofErr w:type="spellStart"/>
      <w:r w:rsidRPr="009F774F">
        <w:rPr>
          <w:sz w:val="28"/>
          <w:szCs w:val="28"/>
          <w:lang w:val="en-US"/>
        </w:rPr>
        <w:t>hfs</w:t>
      </w:r>
      <w:proofErr w:type="spellEnd"/>
      <w:r w:rsidRPr="009F774F">
        <w:rPr>
          <w:sz w:val="28"/>
          <w:szCs w:val="28"/>
          <w:lang w:val="en-US"/>
        </w:rPr>
        <w:t xml:space="preserve"> measurements for neutron deficient Bi (</w:t>
      </w:r>
      <w:r w:rsidRPr="009F774F">
        <w:rPr>
          <w:i/>
          <w:sz w:val="28"/>
          <w:szCs w:val="28"/>
          <w:lang w:val="en-US"/>
        </w:rPr>
        <w:t>Z</w:t>
      </w:r>
      <w:r w:rsidRPr="009F774F">
        <w:rPr>
          <w:sz w:val="28"/>
          <w:szCs w:val="28"/>
          <w:lang w:val="en-US"/>
        </w:rPr>
        <w:t xml:space="preserve"> = 83, </w:t>
      </w:r>
      <w:r w:rsidRPr="009F774F">
        <w:rPr>
          <w:i/>
          <w:sz w:val="28"/>
          <w:szCs w:val="28"/>
          <w:lang w:val="en-US"/>
        </w:rPr>
        <w:t>N</w:t>
      </w:r>
      <w:r w:rsidRPr="009F774F">
        <w:rPr>
          <w:sz w:val="28"/>
          <w:szCs w:val="28"/>
          <w:lang w:val="en-US"/>
        </w:rPr>
        <w:t xml:space="preserve"> = 104-108) and Au isotopes (</w:t>
      </w:r>
      <w:r w:rsidRPr="009F774F">
        <w:rPr>
          <w:i/>
          <w:sz w:val="28"/>
          <w:szCs w:val="28"/>
          <w:lang w:val="en-US"/>
        </w:rPr>
        <w:t>Z</w:t>
      </w:r>
      <w:r w:rsidRPr="009F774F">
        <w:rPr>
          <w:sz w:val="28"/>
          <w:szCs w:val="28"/>
          <w:lang w:val="en-US"/>
        </w:rPr>
        <w:t xml:space="preserve"> = 79, </w:t>
      </w:r>
      <w:r w:rsidRPr="009F774F">
        <w:rPr>
          <w:i/>
          <w:sz w:val="28"/>
          <w:szCs w:val="28"/>
          <w:lang w:val="en-US"/>
        </w:rPr>
        <w:t>N</w:t>
      </w:r>
      <w:r w:rsidRPr="009F774F">
        <w:rPr>
          <w:sz w:val="28"/>
          <w:szCs w:val="28"/>
          <w:lang w:val="en-US"/>
        </w:rPr>
        <w:t xml:space="preserve"> = 97-104).</w:t>
      </w:r>
    </w:p>
    <w:p w14:paraId="0C2A5F6D" w14:textId="77777777" w:rsidR="009F774F" w:rsidRPr="009F774F" w:rsidRDefault="009F774F" w:rsidP="009F774F">
      <w:pPr>
        <w:widowControl w:val="0"/>
        <w:autoSpaceDE w:val="0"/>
        <w:autoSpaceDN w:val="0"/>
        <w:adjustRightInd w:val="0"/>
        <w:ind w:firstLine="340"/>
        <w:jc w:val="both"/>
        <w:rPr>
          <w:sz w:val="28"/>
          <w:szCs w:val="28"/>
          <w:lang w:val="en-US"/>
        </w:rPr>
      </w:pPr>
      <w:r w:rsidRPr="009F774F">
        <w:rPr>
          <w:sz w:val="28"/>
          <w:szCs w:val="28"/>
          <w:lang w:val="en-US"/>
        </w:rPr>
        <w:t>The most interesting findings are as follows:</w:t>
      </w:r>
    </w:p>
    <w:p w14:paraId="509B92BE" w14:textId="69E9F9D0" w:rsidR="009F774F" w:rsidRPr="009F774F" w:rsidRDefault="00B5188C" w:rsidP="009F774F">
      <w:pPr>
        <w:widowControl w:val="0"/>
        <w:autoSpaceDE w:val="0"/>
        <w:autoSpaceDN w:val="0"/>
        <w:adjustRightInd w:val="0"/>
        <w:ind w:firstLine="340"/>
        <w:jc w:val="both"/>
        <w:rPr>
          <w:sz w:val="28"/>
          <w:szCs w:val="28"/>
          <w:lang w:val="en-US"/>
        </w:rPr>
      </w:pPr>
      <w:r>
        <w:rPr>
          <w:sz w:val="28"/>
          <w:szCs w:val="28"/>
          <w:lang w:val="en-US"/>
        </w:rPr>
        <w:t>1)</w:t>
      </w:r>
      <w:r w:rsidR="009F774F" w:rsidRPr="009F774F">
        <w:rPr>
          <w:sz w:val="28"/>
          <w:szCs w:val="28"/>
          <w:lang w:val="en-US"/>
        </w:rPr>
        <w:t xml:space="preserve"> The huge staggering in radii was observed for </w:t>
      </w:r>
      <w:r w:rsidR="009F774F" w:rsidRPr="009F774F">
        <w:rPr>
          <w:sz w:val="28"/>
          <w:szCs w:val="28"/>
          <w:vertAlign w:val="superscript"/>
          <w:lang w:val="en-US"/>
        </w:rPr>
        <w:t>188</w:t>
      </w:r>
      <w:r w:rsidR="009F774F" w:rsidRPr="009F774F">
        <w:rPr>
          <w:sz w:val="28"/>
          <w:szCs w:val="28"/>
          <w:lang w:val="en-US"/>
        </w:rPr>
        <w:t>Bi</w:t>
      </w:r>
      <w:r w:rsidR="009F774F" w:rsidRPr="009F774F">
        <w:rPr>
          <w:sz w:val="28"/>
          <w:szCs w:val="28"/>
          <w:vertAlign w:val="superscript"/>
          <w:lang w:val="en-US"/>
        </w:rPr>
        <w:t>g</w:t>
      </w:r>
      <w:r w:rsidR="009F774F" w:rsidRPr="009F774F">
        <w:rPr>
          <w:sz w:val="28"/>
          <w:szCs w:val="28"/>
          <w:lang w:val="en-US"/>
        </w:rPr>
        <w:t xml:space="preserve"> relative to </w:t>
      </w:r>
      <w:r w:rsidR="009F774F" w:rsidRPr="009F774F">
        <w:rPr>
          <w:sz w:val="28"/>
          <w:szCs w:val="28"/>
          <w:vertAlign w:val="superscript"/>
          <w:lang w:val="en-US"/>
        </w:rPr>
        <w:t>187,189</w:t>
      </w:r>
      <w:r w:rsidR="009F774F" w:rsidRPr="009F774F">
        <w:rPr>
          <w:sz w:val="28"/>
          <w:szCs w:val="28"/>
          <w:lang w:val="en-US"/>
        </w:rPr>
        <w:t>Bi</w:t>
      </w:r>
      <w:r w:rsidR="009F774F" w:rsidRPr="009F774F">
        <w:rPr>
          <w:sz w:val="28"/>
          <w:szCs w:val="28"/>
          <w:vertAlign w:val="superscript"/>
          <w:lang w:val="en-US"/>
        </w:rPr>
        <w:t>g</w:t>
      </w:r>
      <w:r w:rsidR="009F774F" w:rsidRPr="009F774F">
        <w:rPr>
          <w:sz w:val="28"/>
          <w:szCs w:val="28"/>
          <w:lang w:val="en-US"/>
        </w:rPr>
        <w:t xml:space="preserve"> at the same neutron number (N = 105) and with the same amplitude as in the famous Hg case [1]. Quadrupole moment of </w:t>
      </w:r>
      <w:r w:rsidR="009F774F" w:rsidRPr="009F774F">
        <w:rPr>
          <w:sz w:val="28"/>
          <w:szCs w:val="28"/>
          <w:vertAlign w:val="superscript"/>
          <w:lang w:val="en-US"/>
        </w:rPr>
        <w:t>188</w:t>
      </w:r>
      <w:r w:rsidR="009F774F" w:rsidRPr="009F774F">
        <w:rPr>
          <w:sz w:val="28"/>
          <w:szCs w:val="28"/>
          <w:lang w:val="en-US"/>
        </w:rPr>
        <w:t>Bi</w:t>
      </w:r>
      <w:r w:rsidR="009F774F" w:rsidRPr="009F774F">
        <w:rPr>
          <w:sz w:val="28"/>
          <w:szCs w:val="28"/>
          <w:vertAlign w:val="superscript"/>
          <w:lang w:val="en-US"/>
        </w:rPr>
        <w:t>g</w:t>
      </w:r>
      <w:r w:rsidR="009F774F" w:rsidRPr="009F774F">
        <w:rPr>
          <w:sz w:val="28"/>
          <w:szCs w:val="28"/>
          <w:lang w:val="en-US"/>
        </w:rPr>
        <w:t xml:space="preserve"> confirms the strong </w:t>
      </w:r>
      <w:proofErr w:type="spellStart"/>
      <w:r w:rsidR="009F774F" w:rsidRPr="009F774F">
        <w:rPr>
          <w:sz w:val="28"/>
          <w:szCs w:val="28"/>
          <w:lang w:val="en-US"/>
        </w:rPr>
        <w:t>prolat</w:t>
      </w:r>
      <w:r w:rsidR="00492CE2">
        <w:rPr>
          <w:sz w:val="28"/>
          <w:szCs w:val="28"/>
          <w:lang w:val="en-US"/>
        </w:rPr>
        <w:t>e</w:t>
      </w:r>
      <w:proofErr w:type="spellEnd"/>
      <w:r w:rsidR="00492CE2">
        <w:rPr>
          <w:sz w:val="28"/>
          <w:szCs w:val="28"/>
          <w:lang w:val="en-US"/>
        </w:rPr>
        <w:t xml:space="preserve"> deformation in this nucleus [4</w:t>
      </w:r>
      <w:r w:rsidR="009F774F" w:rsidRPr="009F774F">
        <w:rPr>
          <w:sz w:val="28"/>
          <w:szCs w:val="28"/>
          <w:lang w:val="en-US"/>
        </w:rPr>
        <w:t>].</w:t>
      </w:r>
    </w:p>
    <w:p w14:paraId="7B595B10" w14:textId="3366A4CB" w:rsidR="009F774F" w:rsidRPr="009F774F" w:rsidRDefault="009F774F" w:rsidP="009F774F">
      <w:pPr>
        <w:widowControl w:val="0"/>
        <w:autoSpaceDE w:val="0"/>
        <w:autoSpaceDN w:val="0"/>
        <w:adjustRightInd w:val="0"/>
        <w:ind w:firstLine="340"/>
        <w:jc w:val="both"/>
        <w:rPr>
          <w:sz w:val="28"/>
          <w:szCs w:val="28"/>
          <w:lang w:val="en-US"/>
        </w:rPr>
      </w:pPr>
      <w:r w:rsidRPr="009F774F">
        <w:rPr>
          <w:sz w:val="28"/>
          <w:szCs w:val="28"/>
          <w:lang w:val="en-US"/>
        </w:rPr>
        <w:t>2</w:t>
      </w:r>
      <w:r w:rsidR="00B5188C">
        <w:rPr>
          <w:sz w:val="28"/>
          <w:szCs w:val="28"/>
          <w:lang w:val="en-US"/>
        </w:rPr>
        <w:t>)</w:t>
      </w:r>
      <w:r w:rsidRPr="009F774F">
        <w:rPr>
          <w:sz w:val="28"/>
          <w:szCs w:val="28"/>
          <w:lang w:val="en-US"/>
        </w:rPr>
        <w:t xml:space="preserve"> The isotopes </w:t>
      </w:r>
      <w:r w:rsidRPr="009F774F">
        <w:rPr>
          <w:sz w:val="28"/>
          <w:szCs w:val="28"/>
          <w:vertAlign w:val="superscript"/>
          <w:lang w:val="en-US"/>
        </w:rPr>
        <w:t>180,181,182</w:t>
      </w:r>
      <w:r w:rsidRPr="009F774F">
        <w:rPr>
          <w:sz w:val="28"/>
          <w:szCs w:val="28"/>
          <w:lang w:val="en-US"/>
        </w:rPr>
        <w:t>Au keep the strong deformation, observed earlier for the heavier gold isotopes (</w:t>
      </w:r>
      <w:r w:rsidRPr="009F774F">
        <w:rPr>
          <w:sz w:val="28"/>
          <w:szCs w:val="28"/>
          <w:vertAlign w:val="superscript"/>
          <w:lang w:val="en-US"/>
        </w:rPr>
        <w:t>183–186</w:t>
      </w:r>
      <w:r w:rsidRPr="009F774F">
        <w:rPr>
          <w:sz w:val="28"/>
          <w:szCs w:val="28"/>
          <w:lang w:val="en-US"/>
        </w:rPr>
        <w:t>Au), whilst the lightest isotopes (</w:t>
      </w:r>
      <w:r w:rsidRPr="009F774F">
        <w:rPr>
          <w:sz w:val="28"/>
          <w:szCs w:val="28"/>
          <w:vertAlign w:val="superscript"/>
          <w:lang w:val="en-US"/>
        </w:rPr>
        <w:t>176,177,179</w:t>
      </w:r>
      <w:r w:rsidRPr="009F774F">
        <w:rPr>
          <w:sz w:val="28"/>
          <w:szCs w:val="28"/>
          <w:lang w:val="en-US"/>
        </w:rPr>
        <w:t>Au) return to near-spherical shape which is inherent to Au isotopes with A&gt;186.</w:t>
      </w:r>
    </w:p>
    <w:p w14:paraId="2E075F10" w14:textId="62124033" w:rsidR="009F774F" w:rsidRPr="009F774F" w:rsidRDefault="009F774F" w:rsidP="009F774F">
      <w:pPr>
        <w:widowControl w:val="0"/>
        <w:autoSpaceDE w:val="0"/>
        <w:autoSpaceDN w:val="0"/>
        <w:adjustRightInd w:val="0"/>
        <w:ind w:firstLine="340"/>
        <w:jc w:val="both"/>
        <w:rPr>
          <w:sz w:val="28"/>
          <w:szCs w:val="28"/>
          <w:lang w:val="en-US"/>
        </w:rPr>
      </w:pPr>
      <w:r w:rsidRPr="009F774F">
        <w:rPr>
          <w:sz w:val="28"/>
          <w:szCs w:val="28"/>
          <w:lang w:val="en-US"/>
        </w:rPr>
        <w:t>3</w:t>
      </w:r>
      <w:r w:rsidR="00B5188C">
        <w:rPr>
          <w:sz w:val="28"/>
          <w:szCs w:val="28"/>
          <w:lang w:val="en-US"/>
        </w:rPr>
        <w:t>)</w:t>
      </w:r>
      <w:r w:rsidRPr="009F774F">
        <w:rPr>
          <w:sz w:val="28"/>
          <w:szCs w:val="28"/>
          <w:lang w:val="en-US"/>
        </w:rPr>
        <w:t xml:space="preserve"> Shape coexistence was found in </w:t>
      </w:r>
      <w:r w:rsidRPr="009F774F">
        <w:rPr>
          <w:sz w:val="28"/>
          <w:szCs w:val="28"/>
          <w:vertAlign w:val="superscript"/>
          <w:lang w:val="en-US"/>
        </w:rPr>
        <w:t>178</w:t>
      </w:r>
      <w:r w:rsidRPr="009F774F">
        <w:rPr>
          <w:sz w:val="28"/>
          <w:szCs w:val="28"/>
          <w:lang w:val="en-US"/>
        </w:rPr>
        <w:t>Au which have ground and isomeric states with different deformation.</w:t>
      </w:r>
    </w:p>
    <w:p w14:paraId="7A837960" w14:textId="77777777" w:rsidR="00D077E6" w:rsidRDefault="00D077E6" w:rsidP="00C575B6">
      <w:pPr>
        <w:widowControl w:val="0"/>
        <w:autoSpaceDE w:val="0"/>
        <w:autoSpaceDN w:val="0"/>
        <w:adjustRightInd w:val="0"/>
        <w:ind w:firstLine="340"/>
        <w:jc w:val="both"/>
        <w:rPr>
          <w:sz w:val="28"/>
          <w:szCs w:val="28"/>
          <w:lang w:val="en-US"/>
        </w:rPr>
      </w:pPr>
    </w:p>
    <w:p w14:paraId="70CE76E0" w14:textId="77777777" w:rsidR="009F774F" w:rsidRPr="003F24DF" w:rsidRDefault="009F774F" w:rsidP="009F774F">
      <w:pPr>
        <w:rPr>
          <w:lang w:val="en-US"/>
        </w:rPr>
      </w:pPr>
      <w:proofErr w:type="gramStart"/>
      <w:r>
        <w:rPr>
          <w:lang w:val="en-US"/>
        </w:rPr>
        <w:t xml:space="preserve">1. B. Marsh et al., Nature </w:t>
      </w:r>
      <w:r w:rsidRPr="003F24DF">
        <w:rPr>
          <w:lang w:val="en-US"/>
        </w:rPr>
        <w:t>Physics 14, 1163 (2018).</w:t>
      </w:r>
      <w:proofErr w:type="gramEnd"/>
    </w:p>
    <w:p w14:paraId="3BB36A42" w14:textId="77777777" w:rsidR="009F774F" w:rsidRDefault="009F774F" w:rsidP="009F774F">
      <w:pPr>
        <w:rPr>
          <w:lang w:val="en-US"/>
        </w:rPr>
      </w:pPr>
      <w:r w:rsidRPr="003F24DF">
        <w:rPr>
          <w:lang w:val="en-US"/>
        </w:rPr>
        <w:t xml:space="preserve">2. T. E. </w:t>
      </w:r>
      <w:proofErr w:type="spellStart"/>
      <w:r w:rsidRPr="003F24DF">
        <w:rPr>
          <w:lang w:val="en-US"/>
        </w:rPr>
        <w:t>Cocolios</w:t>
      </w:r>
      <w:proofErr w:type="spellEnd"/>
      <w:r w:rsidRPr="003F24DF">
        <w:rPr>
          <w:lang w:val="en-US"/>
        </w:rPr>
        <w:t xml:space="preserve"> et al., Phys. Rev. Lett. </w:t>
      </w:r>
      <w:proofErr w:type="gramStart"/>
      <w:r w:rsidRPr="003F24DF">
        <w:rPr>
          <w:lang w:val="en-US"/>
        </w:rPr>
        <w:t>106</w:t>
      </w:r>
      <w:r>
        <w:rPr>
          <w:lang w:val="en-US"/>
        </w:rPr>
        <w:t>, 052503 (2011).</w:t>
      </w:r>
      <w:proofErr w:type="gramEnd"/>
    </w:p>
    <w:p w14:paraId="3CFC0DD7" w14:textId="785878CC" w:rsidR="009F774F" w:rsidRDefault="00492CE2" w:rsidP="009F774F">
      <w:pPr>
        <w:jc w:val="both"/>
        <w:rPr>
          <w:lang w:val="en-US"/>
        </w:rPr>
      </w:pPr>
      <w:proofErr w:type="gramStart"/>
      <w:r>
        <w:rPr>
          <w:lang w:val="en-US"/>
        </w:rPr>
        <w:t>3</w:t>
      </w:r>
      <w:r w:rsidR="009F774F">
        <w:rPr>
          <w:lang w:val="en-US"/>
        </w:rPr>
        <w:t xml:space="preserve">. A. E. </w:t>
      </w:r>
      <w:proofErr w:type="spellStart"/>
      <w:r w:rsidR="009F774F">
        <w:rPr>
          <w:lang w:val="en-US"/>
        </w:rPr>
        <w:t>Barzakh</w:t>
      </w:r>
      <w:proofErr w:type="spellEnd"/>
      <w:r w:rsidR="009F774F">
        <w:rPr>
          <w:lang w:val="en-US"/>
        </w:rPr>
        <w:t>, et al., Phys. Rev. C 88, 024315 (2013).</w:t>
      </w:r>
      <w:proofErr w:type="gramEnd"/>
    </w:p>
    <w:p w14:paraId="2F6BDF64" w14:textId="00107EDB" w:rsidR="00C775A5" w:rsidRPr="00E5401A" w:rsidRDefault="00492CE2" w:rsidP="00492CE2">
      <w:pPr>
        <w:jc w:val="both"/>
        <w:rPr>
          <w:lang w:val="en-US"/>
        </w:rPr>
      </w:pPr>
      <w:r>
        <w:rPr>
          <w:lang w:val="en-US"/>
        </w:rPr>
        <w:t>4</w:t>
      </w:r>
      <w:r w:rsidR="009F774F">
        <w:rPr>
          <w:lang w:val="en-US"/>
        </w:rPr>
        <w:t>.</w:t>
      </w:r>
      <w:r w:rsidR="009F774F">
        <w:rPr>
          <w:color w:val="231F20"/>
          <w:lang w:val="en-US"/>
        </w:rPr>
        <w:t xml:space="preserve"> </w:t>
      </w:r>
      <w:r w:rsidR="009F774F">
        <w:rPr>
          <w:lang w:val="en-US"/>
        </w:rPr>
        <w:t xml:space="preserve">A. E. </w:t>
      </w:r>
      <w:proofErr w:type="spellStart"/>
      <w:r w:rsidR="009F774F">
        <w:rPr>
          <w:lang w:val="en-US"/>
        </w:rPr>
        <w:t>Barzakh</w:t>
      </w:r>
      <w:proofErr w:type="spellEnd"/>
      <w:r w:rsidR="009F774F">
        <w:rPr>
          <w:lang w:val="en-US"/>
        </w:rPr>
        <w:t>, et al., Phys. Rev. Lett.</w:t>
      </w:r>
      <w:r w:rsidR="009F774F">
        <w:rPr>
          <w:color w:val="231F20"/>
          <w:lang w:val="en-US"/>
        </w:rPr>
        <w:t xml:space="preserve"> 127, 192501 (2021)</w:t>
      </w:r>
      <w:r w:rsidR="008F0972">
        <w:rPr>
          <w:color w:val="231F20"/>
          <w:lang w:val="en-US"/>
        </w:rPr>
        <w:t>.</w:t>
      </w:r>
      <w:bookmarkStart w:id="0" w:name="_GoBack"/>
      <w:bookmarkEnd w:id="0"/>
      <w:r w:rsidR="009F774F">
        <w:rPr>
          <w:lang w:val="en-US"/>
        </w:rPr>
        <w:t xml:space="preserve"> </w:t>
      </w:r>
    </w:p>
    <w:sectPr w:rsidR="00C775A5" w:rsidRPr="00E5401A"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0DF33" w14:textId="77777777" w:rsidR="006A6412" w:rsidRDefault="006A6412" w:rsidP="004061C2">
      <w:r>
        <w:separator/>
      </w:r>
    </w:p>
  </w:endnote>
  <w:endnote w:type="continuationSeparator" w:id="0">
    <w:p w14:paraId="3B129329" w14:textId="77777777" w:rsidR="006A6412" w:rsidRDefault="006A6412"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86DA6" w14:textId="77777777" w:rsidR="004061C2" w:rsidRDefault="004061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D62E5" w14:textId="77777777" w:rsidR="004061C2" w:rsidRDefault="004061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2E686" w14:textId="77777777" w:rsidR="004061C2" w:rsidRDefault="004061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0583A" w14:textId="77777777" w:rsidR="006A6412" w:rsidRDefault="006A6412" w:rsidP="004061C2">
      <w:r>
        <w:separator/>
      </w:r>
    </w:p>
  </w:footnote>
  <w:footnote w:type="continuationSeparator" w:id="0">
    <w:p w14:paraId="3310452C" w14:textId="77777777" w:rsidR="006A6412" w:rsidRDefault="006A6412" w:rsidP="0040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88503" w14:textId="77777777" w:rsidR="004061C2" w:rsidRDefault="004061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D5ACA" w14:textId="77777777" w:rsidR="004061C2" w:rsidRDefault="004061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F3310" w14:textId="77777777" w:rsidR="004061C2" w:rsidRDefault="00406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2A"/>
    <w:rsid w:val="00074B75"/>
    <w:rsid w:val="00077BC8"/>
    <w:rsid w:val="000A3381"/>
    <w:rsid w:val="001804F5"/>
    <w:rsid w:val="001A39D1"/>
    <w:rsid w:val="001A7891"/>
    <w:rsid w:val="001D482A"/>
    <w:rsid w:val="002A15E7"/>
    <w:rsid w:val="003468B3"/>
    <w:rsid w:val="00363FEB"/>
    <w:rsid w:val="003A4FBF"/>
    <w:rsid w:val="003F24DF"/>
    <w:rsid w:val="004047D9"/>
    <w:rsid w:val="004061C2"/>
    <w:rsid w:val="00490684"/>
    <w:rsid w:val="00492CE2"/>
    <w:rsid w:val="004E661F"/>
    <w:rsid w:val="005A1D51"/>
    <w:rsid w:val="006A6412"/>
    <w:rsid w:val="006B0359"/>
    <w:rsid w:val="007B3E28"/>
    <w:rsid w:val="007C1E48"/>
    <w:rsid w:val="007E7481"/>
    <w:rsid w:val="008F0972"/>
    <w:rsid w:val="008F7BD7"/>
    <w:rsid w:val="009067A0"/>
    <w:rsid w:val="009E098D"/>
    <w:rsid w:val="009E4D25"/>
    <w:rsid w:val="009F774F"/>
    <w:rsid w:val="00B4673C"/>
    <w:rsid w:val="00B5188C"/>
    <w:rsid w:val="00B668D2"/>
    <w:rsid w:val="00BE3BD5"/>
    <w:rsid w:val="00C47E0A"/>
    <w:rsid w:val="00C575B6"/>
    <w:rsid w:val="00C775A5"/>
    <w:rsid w:val="00CC7E21"/>
    <w:rsid w:val="00D077E6"/>
    <w:rsid w:val="00D9628D"/>
    <w:rsid w:val="00DD178D"/>
    <w:rsid w:val="00E13B3D"/>
    <w:rsid w:val="00E5401A"/>
    <w:rsid w:val="00F7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Balloon Text"/>
    <w:basedOn w:val="a"/>
    <w:link w:val="a8"/>
    <w:uiPriority w:val="99"/>
    <w:semiHidden/>
    <w:unhideWhenUsed/>
    <w:rsid w:val="00363FEB"/>
    <w:rPr>
      <w:rFonts w:ascii="Tahoma" w:hAnsi="Tahoma" w:cs="Tahoma"/>
      <w:sz w:val="16"/>
      <w:szCs w:val="16"/>
    </w:rPr>
  </w:style>
  <w:style w:type="character" w:customStyle="1" w:styleId="a8">
    <w:name w:val="Текст выноски Знак"/>
    <w:basedOn w:val="a0"/>
    <w:link w:val="a7"/>
    <w:uiPriority w:val="99"/>
    <w:semiHidden/>
    <w:rsid w:val="00363FEB"/>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Balloon Text"/>
    <w:basedOn w:val="a"/>
    <w:link w:val="a8"/>
    <w:uiPriority w:val="99"/>
    <w:semiHidden/>
    <w:unhideWhenUsed/>
    <w:rsid w:val="00363FEB"/>
    <w:rPr>
      <w:rFonts w:ascii="Tahoma" w:hAnsi="Tahoma" w:cs="Tahoma"/>
      <w:sz w:val="16"/>
      <w:szCs w:val="16"/>
    </w:rPr>
  </w:style>
  <w:style w:type="character" w:customStyle="1" w:styleId="a8">
    <w:name w:val="Текст выноски Знак"/>
    <w:basedOn w:val="a0"/>
    <w:link w:val="a7"/>
    <w:uiPriority w:val="99"/>
    <w:semiHidden/>
    <w:rsid w:val="00363FEB"/>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1319">
      <w:bodyDiv w:val="1"/>
      <w:marLeft w:val="0"/>
      <w:marRight w:val="0"/>
      <w:marTop w:val="0"/>
      <w:marBottom w:val="0"/>
      <w:divBdr>
        <w:top w:val="none" w:sz="0" w:space="0" w:color="auto"/>
        <w:left w:val="none" w:sz="0" w:space="0" w:color="auto"/>
        <w:bottom w:val="none" w:sz="0" w:space="0" w:color="auto"/>
        <w:right w:val="none" w:sz="0" w:space="0" w:color="auto"/>
      </w:divBdr>
    </w:div>
    <w:div w:id="384069177">
      <w:bodyDiv w:val="1"/>
      <w:marLeft w:val="0"/>
      <w:marRight w:val="0"/>
      <w:marTop w:val="0"/>
      <w:marBottom w:val="0"/>
      <w:divBdr>
        <w:top w:val="none" w:sz="0" w:space="0" w:color="auto"/>
        <w:left w:val="none" w:sz="0" w:space="0" w:color="auto"/>
        <w:bottom w:val="none" w:sz="0" w:space="0" w:color="auto"/>
        <w:right w:val="none" w:sz="0" w:space="0" w:color="auto"/>
      </w:divBdr>
    </w:div>
    <w:div w:id="1132134522">
      <w:bodyDiv w:val="1"/>
      <w:marLeft w:val="0"/>
      <w:marRight w:val="0"/>
      <w:marTop w:val="0"/>
      <w:marBottom w:val="0"/>
      <w:divBdr>
        <w:top w:val="none" w:sz="0" w:space="0" w:color="auto"/>
        <w:left w:val="none" w:sz="0" w:space="0" w:color="auto"/>
        <w:bottom w:val="none" w:sz="0" w:space="0" w:color="auto"/>
        <w:right w:val="none" w:sz="0" w:space="0" w:color="auto"/>
      </w:divBdr>
    </w:div>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 w:id="1703289922">
      <w:bodyDiv w:val="1"/>
      <w:marLeft w:val="0"/>
      <w:marRight w:val="0"/>
      <w:marTop w:val="0"/>
      <w:marBottom w:val="0"/>
      <w:divBdr>
        <w:top w:val="none" w:sz="0" w:space="0" w:color="auto"/>
        <w:left w:val="none" w:sz="0" w:space="0" w:color="auto"/>
        <w:bottom w:val="none" w:sz="0" w:space="0" w:color="auto"/>
        <w:right w:val="none" w:sz="0" w:space="0" w:color="auto"/>
      </w:divBdr>
    </w:div>
    <w:div w:id="1746952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2022-03-31T13:05:00Z</dcterms:created>
  <dcterms:modified xsi:type="dcterms:W3CDTF">2022-03-31T16:13:00Z</dcterms:modified>
</cp:coreProperties>
</file>