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B126" w14:textId="680C5540" w:rsidR="00C775A5" w:rsidRPr="00CD7F1A" w:rsidRDefault="00CD7F1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Relativistic runaway electron avalanche acceleration in complex thunderstorm electric structures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3C14AA13" w:rsidR="00077BC8" w:rsidRPr="00077BC8" w:rsidRDefault="004A636C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E. Stadnichuk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vertAlign w:val="superscript"/>
          <w:lang w:val="en-US"/>
        </w:rPr>
        <w:t>,2</w:t>
      </w:r>
      <w:r w:rsidR="00C775A5" w:rsidRPr="00E5401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D. Zemlianskaya</w:t>
      </w:r>
      <w:r w:rsidRPr="00E5401A">
        <w:rPr>
          <w:sz w:val="28"/>
          <w:szCs w:val="28"/>
          <w:vertAlign w:val="superscript"/>
          <w:lang w:val="en-US"/>
        </w:rPr>
        <w:t>1</w:t>
      </w:r>
    </w:p>
    <w:p w14:paraId="718CABD6" w14:textId="2F5367DE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4A636C">
        <w:rPr>
          <w:i/>
          <w:iCs/>
          <w:lang w:val="en-US"/>
        </w:rPr>
        <w:t>Moscow institute of physics and technology, Moscow, Russia</w:t>
      </w:r>
      <w:r w:rsidRPr="00E5401A">
        <w:rPr>
          <w:i/>
          <w:iCs/>
          <w:lang w:val="en-US"/>
        </w:rPr>
        <w:t xml:space="preserve">; </w:t>
      </w:r>
      <w:r w:rsidRPr="00E5401A">
        <w:rPr>
          <w:i/>
          <w:iCs/>
          <w:vertAlign w:val="superscript"/>
          <w:lang w:val="en-US"/>
        </w:rPr>
        <w:t>2</w:t>
      </w:r>
      <w:r w:rsidR="00D077E6" w:rsidRPr="00D077E6">
        <w:rPr>
          <w:i/>
          <w:lang w:val="en-US"/>
        </w:rPr>
        <w:t xml:space="preserve"> </w:t>
      </w:r>
      <w:r w:rsidR="004A636C">
        <w:rPr>
          <w:i/>
          <w:lang w:val="en-US"/>
        </w:rPr>
        <w:t>HSE University, Moscow, Russia</w:t>
      </w:r>
    </w:p>
    <w:p w14:paraId="3CA92542" w14:textId="47AE854E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4A636C">
        <w:rPr>
          <w:lang w:val="en-US"/>
        </w:rPr>
        <w:t>yegor.stadnichuk@phystech.edu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62B43276" w14:textId="1912F6FC" w:rsidR="004A636C" w:rsidRDefault="004A636C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Thunderstorms in the Earth’s atmosphere </w:t>
      </w:r>
      <w:r w:rsidR="007A282D">
        <w:rPr>
          <w:sz w:val="28"/>
          <w:szCs w:val="28"/>
          <w:lang w:val="en-US"/>
        </w:rPr>
        <w:t>produce short and intense gamma-ray bursts [1]. Such bursts are called Terrestrial Gamma-ray Flashes (TGF). One of possible mechanisms of thunderstorm gamma-radiation – acceleration of Relativistic Runaway Electron Avalanches (RREA) in thunderstorm electric fields [2].</w:t>
      </w:r>
      <w:r w:rsidR="00AC562A">
        <w:rPr>
          <w:sz w:val="28"/>
          <w:szCs w:val="28"/>
          <w:lang w:val="en-US"/>
        </w:rPr>
        <w:t xml:space="preserve"> Gamma-rays are produced by relativistic electrons bremsstrahlung.</w:t>
      </w:r>
    </w:p>
    <w:p w14:paraId="79AFB4FB" w14:textId="6547334C" w:rsidR="00C47E0A" w:rsidRDefault="007A282D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RREAs are formed by secondary cosmic rays </w:t>
      </w:r>
      <w:r>
        <w:rPr>
          <w:sz w:val="28"/>
          <w:szCs w:val="28"/>
          <w:lang w:val="en-US"/>
        </w:rPr>
        <w:t>within thunderstorm</w:t>
      </w:r>
      <w:r>
        <w:rPr>
          <w:sz w:val="28"/>
          <w:szCs w:val="28"/>
          <w:lang w:val="en-US"/>
        </w:rPr>
        <w:t xml:space="preserve"> media. In strong electric fields </w:t>
      </w:r>
      <w:r w:rsidR="00AC562A">
        <w:rPr>
          <w:sz w:val="28"/>
          <w:szCs w:val="28"/>
          <w:lang w:val="en-US"/>
        </w:rPr>
        <w:t xml:space="preserve">RREAs are further multiplied by </w:t>
      </w:r>
      <w:r>
        <w:rPr>
          <w:sz w:val="28"/>
          <w:szCs w:val="28"/>
          <w:lang w:val="en-US"/>
        </w:rPr>
        <w:t>positive feedback mechanisms</w:t>
      </w:r>
      <w:r w:rsidR="00AC562A">
        <w:rPr>
          <w:sz w:val="28"/>
          <w:szCs w:val="28"/>
          <w:lang w:val="en-US"/>
        </w:rPr>
        <w:t>, which can lead to self-sustainable high-energy particles generation in thunderstorms</w:t>
      </w:r>
      <w:r w:rsidR="0005724A">
        <w:rPr>
          <w:sz w:val="28"/>
          <w:szCs w:val="28"/>
          <w:lang w:val="en-US"/>
        </w:rPr>
        <w:t xml:space="preserve"> (infinite feedback)</w:t>
      </w:r>
      <w:r w:rsidR="00AC562A">
        <w:rPr>
          <w:sz w:val="28"/>
          <w:szCs w:val="28"/>
          <w:lang w:val="en-US"/>
        </w:rPr>
        <w:t xml:space="preserve"> [2,3]. In complex thunderstorm electric structures RREAs are multiplied e</w:t>
      </w:r>
      <w:r w:rsidR="00A30367">
        <w:rPr>
          <w:sz w:val="28"/>
          <w:szCs w:val="28"/>
          <w:lang w:val="en-US"/>
        </w:rPr>
        <w:t>fficiently due to high-energy particles exchange (reactor feedback) between different electric regions (cells) [3].</w:t>
      </w:r>
    </w:p>
    <w:p w14:paraId="4D0E2E8C" w14:textId="29A1C712" w:rsidR="00A30367" w:rsidRPr="0005724A" w:rsidRDefault="00A30367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this research, reactor feedback by runaway electron transport between cells is studied. It is shown that runaway electron propagation between cells with its further acceleration and multiplication plays an important </w:t>
      </w:r>
      <w:r w:rsidR="0005724A">
        <w:rPr>
          <w:sz w:val="28"/>
          <w:szCs w:val="28"/>
          <w:lang w:val="en-US"/>
        </w:rPr>
        <w:t>role in the RREA dynamics. The conditions necessary for TGF by this mechanism are derived.</w:t>
      </w:r>
    </w:p>
    <w:p w14:paraId="64BEEEE0" w14:textId="5EF01C9F" w:rsidR="00C47E0A" w:rsidRDefault="00723440" w:rsidP="00C47E0A">
      <w:pPr>
        <w:jc w:val="center"/>
        <w:rPr>
          <w:lang w:val="en-US" w:eastAsia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3A5A6939" wp14:editId="60FECD77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41519F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46D71531" wp14:editId="65A8B71D">
            <wp:extent cx="4038600" cy="218311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14" cy="2187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F8F9D" w14:textId="6ACAF05D" w:rsidR="00C47E0A" w:rsidRDefault="00C47E0A" w:rsidP="008F238C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lang w:val="en-US"/>
        </w:rPr>
        <w:t>Fig. 1. </w:t>
      </w:r>
      <w:r w:rsidR="00723440">
        <w:rPr>
          <w:i/>
          <w:iCs/>
          <w:lang w:val="en-US"/>
        </w:rPr>
        <w:t>The comparison of the conditions necessary for TGF developmen</w:t>
      </w:r>
      <w:r w:rsidR="008F238C">
        <w:rPr>
          <w:i/>
          <w:iCs/>
          <w:lang w:val="en-US"/>
        </w:rPr>
        <w:t>t</w:t>
      </w:r>
      <w:r w:rsidR="00723440">
        <w:rPr>
          <w:i/>
          <w:iCs/>
          <w:lang w:val="en-US"/>
        </w:rPr>
        <w:t>. Blue line – TGF due to infinite positron feedback in uniform electric field</w:t>
      </w:r>
      <w:r w:rsidR="008F238C">
        <w:rPr>
          <w:i/>
          <w:iCs/>
          <w:lang w:val="en-US"/>
        </w:rPr>
        <w:t>, o</w:t>
      </w:r>
      <w:r w:rsidR="00723440">
        <w:rPr>
          <w:i/>
          <w:iCs/>
          <w:lang w:val="en-US"/>
        </w:rPr>
        <w:t>range line –gamma-ray reactor feedback in the multicell structure</w:t>
      </w:r>
      <w:r w:rsidRPr="00E5401A">
        <w:rPr>
          <w:i/>
          <w:iCs/>
          <w:lang w:val="en-US"/>
        </w:rPr>
        <w:t>.</w:t>
      </w:r>
      <w:r w:rsidR="00723440">
        <w:rPr>
          <w:i/>
          <w:iCs/>
          <w:lang w:val="en-US"/>
        </w:rPr>
        <w:t xml:space="preserve"> Green line –</w:t>
      </w:r>
      <w:r w:rsidR="008F238C">
        <w:rPr>
          <w:i/>
          <w:iCs/>
          <w:lang w:val="en-US"/>
        </w:rPr>
        <w:t xml:space="preserve"> </w:t>
      </w:r>
      <w:r w:rsidR="00723440">
        <w:rPr>
          <w:i/>
          <w:iCs/>
          <w:lang w:val="en-US"/>
        </w:rPr>
        <w:t>runaway electron transport</w:t>
      </w:r>
      <w:r w:rsidR="004A636C">
        <w:rPr>
          <w:i/>
          <w:iCs/>
          <w:lang w:val="en-US"/>
        </w:rPr>
        <w:t xml:space="preserve"> between </w:t>
      </w:r>
      <w:r w:rsidR="008F238C">
        <w:rPr>
          <w:i/>
          <w:iCs/>
          <w:lang w:val="en-US"/>
        </w:rPr>
        <w:t>cells.</w:t>
      </w:r>
    </w:p>
    <w:p w14:paraId="7A837960" w14:textId="097DA5B9" w:rsidR="00D077E6" w:rsidRDefault="00723440" w:rsidP="00723440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723440">
        <w:rPr>
          <w:sz w:val="28"/>
          <w:szCs w:val="28"/>
          <w:lang w:val="en-US"/>
        </w:rPr>
        <w:t>The work was supported by a grant from the Foundation for the Development of Theoretical Physics and Mathematics</w:t>
      </w:r>
      <w:r>
        <w:rPr>
          <w:sz w:val="28"/>
          <w:szCs w:val="28"/>
          <w:lang w:val="en-US"/>
        </w:rPr>
        <w:t xml:space="preserve"> </w:t>
      </w:r>
      <w:r w:rsidRPr="00723440">
        <w:rPr>
          <w:sz w:val="28"/>
          <w:szCs w:val="28"/>
          <w:lang w:val="en-US"/>
        </w:rPr>
        <w:t>"BASIS".</w:t>
      </w:r>
    </w:p>
    <w:p w14:paraId="039A5F98" w14:textId="617152AC" w:rsidR="00CD7F1A" w:rsidRPr="00CD7F1A" w:rsidRDefault="00CD7F1A" w:rsidP="00CD7F1A">
      <w:pPr>
        <w:pStyle w:val="a7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r w:rsidRPr="00CD7F1A">
        <w:rPr>
          <w:color w:val="000000"/>
          <w:lang w:val="en-US"/>
        </w:rPr>
        <w:t xml:space="preserve">Ostgaard, N., Neubert, T., </w:t>
      </w:r>
      <w:proofErr w:type="spellStart"/>
      <w:r w:rsidRPr="00CD7F1A">
        <w:rPr>
          <w:color w:val="000000"/>
          <w:lang w:val="en-US"/>
        </w:rPr>
        <w:t>Reglero</w:t>
      </w:r>
      <w:proofErr w:type="spellEnd"/>
      <w:r w:rsidRPr="00CD7F1A">
        <w:rPr>
          <w:color w:val="000000"/>
          <w:lang w:val="en-US"/>
        </w:rPr>
        <w:t xml:space="preserve">, V., </w:t>
      </w:r>
      <w:proofErr w:type="spellStart"/>
      <w:r w:rsidRPr="00CD7F1A">
        <w:rPr>
          <w:color w:val="000000"/>
          <w:lang w:val="en-US"/>
        </w:rPr>
        <w:t>Ullaland</w:t>
      </w:r>
      <w:proofErr w:type="spellEnd"/>
      <w:r w:rsidRPr="00CD7F1A">
        <w:rPr>
          <w:color w:val="000000"/>
          <w:lang w:val="en-US"/>
        </w:rPr>
        <w:t xml:space="preserve">, K., Yang, S., </w:t>
      </w:r>
      <w:proofErr w:type="spellStart"/>
      <w:r w:rsidRPr="00CD7F1A">
        <w:rPr>
          <w:color w:val="000000"/>
          <w:lang w:val="en-US"/>
        </w:rPr>
        <w:t>Genov</w:t>
      </w:r>
      <w:proofErr w:type="spellEnd"/>
      <w:r w:rsidRPr="00CD7F1A">
        <w:rPr>
          <w:color w:val="000000"/>
          <w:lang w:val="en-US"/>
        </w:rPr>
        <w:t>, G., . . .</w:t>
      </w:r>
      <w:proofErr w:type="spellStart"/>
      <w:r w:rsidRPr="00CD7F1A">
        <w:rPr>
          <w:color w:val="000000"/>
          <w:lang w:val="en-US"/>
        </w:rPr>
        <w:t>Alnussirat</w:t>
      </w:r>
      <w:proofErr w:type="spellEnd"/>
      <w:r w:rsidRPr="00CD7F1A">
        <w:rPr>
          <w:color w:val="000000"/>
          <w:lang w:val="en-US"/>
        </w:rPr>
        <w:t xml:space="preserve">, S. (2019). First 10 months of </w:t>
      </w:r>
      <w:proofErr w:type="spellStart"/>
      <w:r w:rsidRPr="00CD7F1A">
        <w:rPr>
          <w:color w:val="000000"/>
          <w:lang w:val="en-US"/>
        </w:rPr>
        <w:t>tgf</w:t>
      </w:r>
      <w:proofErr w:type="spellEnd"/>
      <w:r w:rsidRPr="00CD7F1A">
        <w:rPr>
          <w:color w:val="000000"/>
          <w:lang w:val="en-US"/>
        </w:rPr>
        <w:t xml:space="preserve"> observations by </w:t>
      </w:r>
      <w:proofErr w:type="spellStart"/>
      <w:r w:rsidRPr="00CD7F1A">
        <w:rPr>
          <w:color w:val="000000"/>
          <w:lang w:val="en-US"/>
        </w:rPr>
        <w:t>asim</w:t>
      </w:r>
      <w:proofErr w:type="spellEnd"/>
      <w:r w:rsidRPr="00CD7F1A">
        <w:rPr>
          <w:color w:val="000000"/>
          <w:lang w:val="en-US"/>
        </w:rPr>
        <w:t xml:space="preserve">. Journal of Geophysical Research: Atmospheres, 124 (24), 14024-14036. </w:t>
      </w:r>
    </w:p>
    <w:p w14:paraId="5451FAC5" w14:textId="5E14AC1F" w:rsidR="00CD7F1A" w:rsidRPr="00CD7F1A" w:rsidRDefault="00CD7F1A" w:rsidP="00CD7F1A">
      <w:pPr>
        <w:pStyle w:val="a7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proofErr w:type="spellStart"/>
      <w:r w:rsidRPr="00CD7F1A">
        <w:rPr>
          <w:color w:val="000000"/>
          <w:lang w:val="en-US"/>
        </w:rPr>
        <w:t>Babich</w:t>
      </w:r>
      <w:proofErr w:type="spellEnd"/>
      <w:r w:rsidRPr="00CD7F1A">
        <w:rPr>
          <w:color w:val="000000"/>
          <w:lang w:val="en-US"/>
        </w:rPr>
        <w:t>, L. P. (2020, dec). Relativistic runaway electron avalanche. Physics-</w:t>
      </w:r>
      <w:proofErr w:type="spellStart"/>
      <w:r w:rsidRPr="00CD7F1A">
        <w:rPr>
          <w:color w:val="000000"/>
          <w:lang w:val="en-US"/>
        </w:rPr>
        <w:t>Uspekhi</w:t>
      </w:r>
      <w:proofErr w:type="spellEnd"/>
      <w:r w:rsidRPr="00CD7F1A">
        <w:rPr>
          <w:color w:val="000000"/>
          <w:lang w:val="en-US"/>
        </w:rPr>
        <w:t>, 63 (12), 1188{1218.</w:t>
      </w:r>
    </w:p>
    <w:p w14:paraId="2F6BDF64" w14:textId="12C6EB13" w:rsidR="00C775A5" w:rsidRPr="008F238C" w:rsidRDefault="00CD7F1A" w:rsidP="008F238C">
      <w:pPr>
        <w:pStyle w:val="a7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4A636C">
        <w:rPr>
          <w:color w:val="000000"/>
          <w:lang w:val="en-US"/>
        </w:rPr>
        <w:t>Stadnichuk</w:t>
      </w:r>
      <w:proofErr w:type="spellEnd"/>
      <w:r w:rsidRPr="004A636C">
        <w:rPr>
          <w:color w:val="000000"/>
          <w:lang w:val="en-US"/>
        </w:rPr>
        <w:t xml:space="preserve">, E., </w:t>
      </w:r>
      <w:proofErr w:type="spellStart"/>
      <w:r w:rsidRPr="004A636C">
        <w:rPr>
          <w:color w:val="000000"/>
          <w:lang w:val="en-US"/>
        </w:rPr>
        <w:t>Svechnikova</w:t>
      </w:r>
      <w:proofErr w:type="spellEnd"/>
      <w:r w:rsidRPr="004A636C">
        <w:rPr>
          <w:color w:val="000000"/>
          <w:lang w:val="en-US"/>
        </w:rPr>
        <w:t xml:space="preserve">, E., </w:t>
      </w:r>
      <w:proofErr w:type="spellStart"/>
      <w:r w:rsidRPr="004A636C">
        <w:rPr>
          <w:color w:val="000000"/>
          <w:lang w:val="en-US"/>
        </w:rPr>
        <w:t>Nozik</w:t>
      </w:r>
      <w:proofErr w:type="spellEnd"/>
      <w:r w:rsidRPr="004A636C">
        <w:rPr>
          <w:color w:val="000000"/>
          <w:lang w:val="en-US"/>
        </w:rPr>
        <w:t xml:space="preserve">, A., </w:t>
      </w:r>
      <w:proofErr w:type="spellStart"/>
      <w:r w:rsidRPr="004A636C">
        <w:rPr>
          <w:color w:val="000000"/>
          <w:lang w:val="en-US"/>
        </w:rPr>
        <w:t>Zemlianskaya</w:t>
      </w:r>
      <w:proofErr w:type="spellEnd"/>
      <w:r w:rsidRPr="004A636C">
        <w:rPr>
          <w:color w:val="000000"/>
          <w:lang w:val="en-US"/>
        </w:rPr>
        <w:t xml:space="preserve">, D., </w:t>
      </w:r>
      <w:proofErr w:type="spellStart"/>
      <w:r w:rsidRPr="004A636C">
        <w:rPr>
          <w:color w:val="000000"/>
          <w:lang w:val="en-US"/>
        </w:rPr>
        <w:t>Khamitov</w:t>
      </w:r>
      <w:proofErr w:type="spellEnd"/>
      <w:r w:rsidRPr="004A636C">
        <w:rPr>
          <w:color w:val="000000"/>
          <w:lang w:val="en-US"/>
        </w:rPr>
        <w:t xml:space="preserve">, T., </w:t>
      </w:r>
      <w:proofErr w:type="spellStart"/>
      <w:r w:rsidRPr="004A636C">
        <w:rPr>
          <w:color w:val="000000"/>
          <w:lang w:val="en-US"/>
        </w:rPr>
        <w:t>Zelenyy</w:t>
      </w:r>
      <w:proofErr w:type="spellEnd"/>
      <w:r w:rsidRPr="004A636C">
        <w:rPr>
          <w:color w:val="000000"/>
          <w:lang w:val="en-US"/>
        </w:rPr>
        <w:t xml:space="preserve">, M., &amp; </w:t>
      </w:r>
      <w:proofErr w:type="spellStart"/>
      <w:r w:rsidRPr="004A636C">
        <w:rPr>
          <w:color w:val="000000"/>
          <w:lang w:val="en-US"/>
        </w:rPr>
        <w:t>Dolgonosov</w:t>
      </w:r>
      <w:proofErr w:type="spellEnd"/>
      <w:r w:rsidRPr="004A636C">
        <w:rPr>
          <w:color w:val="000000"/>
          <w:lang w:val="en-US"/>
        </w:rPr>
        <w:t xml:space="preserve">, M. (2021). </w:t>
      </w:r>
      <w:r w:rsidRPr="00CD7F1A">
        <w:rPr>
          <w:color w:val="000000"/>
          <w:lang w:val="en-US"/>
        </w:rPr>
        <w:t>Relativistic runaway electron avalanches within complex thunderstorm electric eld structures.</w:t>
      </w:r>
    </w:p>
    <w:sectPr w:rsidR="00C775A5" w:rsidRPr="008F238C" w:rsidSect="00C77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056D" w14:textId="77777777" w:rsidR="00A93085" w:rsidRDefault="00A93085" w:rsidP="004061C2">
      <w:r>
        <w:separator/>
      </w:r>
    </w:p>
  </w:endnote>
  <w:endnote w:type="continuationSeparator" w:id="0">
    <w:p w14:paraId="0347C0A5" w14:textId="77777777" w:rsidR="00A93085" w:rsidRDefault="00A93085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9B80" w14:textId="77777777" w:rsidR="00A93085" w:rsidRDefault="00A93085" w:rsidP="004061C2">
      <w:r>
        <w:separator/>
      </w:r>
    </w:p>
  </w:footnote>
  <w:footnote w:type="continuationSeparator" w:id="0">
    <w:p w14:paraId="081F0C86" w14:textId="77777777" w:rsidR="00A93085" w:rsidRDefault="00A93085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3310" w14:textId="77777777" w:rsidR="004061C2" w:rsidRDefault="004061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40FE5"/>
    <w:multiLevelType w:val="multilevel"/>
    <w:tmpl w:val="E53A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2A"/>
    <w:rsid w:val="0005724A"/>
    <w:rsid w:val="00074B75"/>
    <w:rsid w:val="00077BC8"/>
    <w:rsid w:val="000A3381"/>
    <w:rsid w:val="001A39D1"/>
    <w:rsid w:val="001A7891"/>
    <w:rsid w:val="001D482A"/>
    <w:rsid w:val="002A15E7"/>
    <w:rsid w:val="003468B3"/>
    <w:rsid w:val="003A4FBF"/>
    <w:rsid w:val="004061C2"/>
    <w:rsid w:val="00490684"/>
    <w:rsid w:val="004A636C"/>
    <w:rsid w:val="004E661F"/>
    <w:rsid w:val="005A1D51"/>
    <w:rsid w:val="006B0359"/>
    <w:rsid w:val="00723440"/>
    <w:rsid w:val="007A282D"/>
    <w:rsid w:val="007B3E28"/>
    <w:rsid w:val="007E7481"/>
    <w:rsid w:val="008F238C"/>
    <w:rsid w:val="008F7BD7"/>
    <w:rsid w:val="009067A0"/>
    <w:rsid w:val="009E098D"/>
    <w:rsid w:val="009E4D25"/>
    <w:rsid w:val="00A30367"/>
    <w:rsid w:val="00A93085"/>
    <w:rsid w:val="00AC562A"/>
    <w:rsid w:val="00B4673C"/>
    <w:rsid w:val="00BE3BD5"/>
    <w:rsid w:val="00C47E0A"/>
    <w:rsid w:val="00C575B6"/>
    <w:rsid w:val="00C775A5"/>
    <w:rsid w:val="00CC7E21"/>
    <w:rsid w:val="00CD7F1A"/>
    <w:rsid w:val="00D077E6"/>
    <w:rsid w:val="00D9628D"/>
    <w:rsid w:val="00DD178D"/>
    <w:rsid w:val="00E13B3D"/>
    <w:rsid w:val="00E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Normal (Web)"/>
    <w:basedOn w:val="a"/>
    <w:uiPriority w:val="99"/>
    <w:unhideWhenUsed/>
    <w:rsid w:val="00CD7F1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CD7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2022-03-31T20:45:00Z</dcterms:created>
  <dcterms:modified xsi:type="dcterms:W3CDTF">2022-03-31T20:47:00Z</dcterms:modified>
</cp:coreProperties>
</file>