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widowControl w:val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vertAlign w:val="superscript"/>
          <w:rtl w:val="0"/>
          <w:lang w:val="en-US"/>
        </w:rPr>
        <w:t>8</w:t>
      </w:r>
      <w:r>
        <w:rPr>
          <w:b w:val="1"/>
          <w:bCs w:val="1"/>
          <w:sz w:val="32"/>
          <w:szCs w:val="32"/>
          <w:rtl w:val="0"/>
          <w:lang w:val="en-US"/>
        </w:rPr>
        <w:t>He SPECTROSCOPY IN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rtl w:val="0"/>
          <w:lang w:val="en-US"/>
        </w:rPr>
        <w:t>STOPPED PION ABSORPTION REACTION</w:t>
      </w:r>
    </w:p>
    <w:p>
      <w:pPr>
        <w:pStyle w:val="Основной текст"/>
        <w:widowControl w:val="0"/>
        <w:jc w:val="center"/>
        <w:rPr>
          <w:lang w:val="en-US"/>
        </w:rPr>
      </w:pPr>
    </w:p>
    <w:p>
      <w:pPr>
        <w:pStyle w:val="Основной текст"/>
        <w:widowControl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B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>Chernyshev</w:t>
      </w:r>
      <w:r>
        <w:rPr>
          <w:sz w:val="28"/>
          <w:szCs w:val="28"/>
          <w:vertAlign w:val="superscript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Yu. B. Gurov</w:t>
      </w:r>
      <w:r>
        <w:rPr>
          <w:sz w:val="28"/>
          <w:szCs w:val="28"/>
          <w:vertAlign w:val="superscript"/>
          <w:rtl w:val="0"/>
          <w:lang w:val="en-US"/>
        </w:rPr>
        <w:t>1,2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S. V. Lapushkin</w:t>
      </w:r>
      <w:r>
        <w:rPr>
          <w:sz w:val="28"/>
          <w:szCs w:val="28"/>
          <w:vertAlign w:val="superscript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>, T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>Leonova</w:t>
      </w:r>
      <w:r>
        <w:rPr>
          <w:sz w:val="28"/>
          <w:szCs w:val="28"/>
          <w:vertAlign w:val="superscript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 xml:space="preserve">, </w:t>
      </w:r>
    </w:p>
    <w:p>
      <w:pPr>
        <w:pStyle w:val="Основной текст"/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V. G. Sandukovsky</w:t>
      </w:r>
      <w:r>
        <w:rPr>
          <w:sz w:val="28"/>
          <w:szCs w:val="28"/>
          <w:vertAlign w:val="superscript"/>
          <w:rtl w:val="0"/>
          <w:lang w:val="en-US"/>
        </w:rPr>
        <w:t>2</w:t>
      </w:r>
      <w:r>
        <w:rPr>
          <w:sz w:val="28"/>
          <w:szCs w:val="28"/>
          <w:rtl w:val="0"/>
          <w:lang w:val="en-US"/>
        </w:rPr>
        <w:t>, M. V. Tel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kushev</w:t>
      </w:r>
    </w:p>
    <w:p>
      <w:pPr>
        <w:pStyle w:val="Основной текст"/>
        <w:widowControl w:val="0"/>
        <w:jc w:val="center"/>
        <w:rPr>
          <w:i w:val="1"/>
          <w:iCs w:val="1"/>
          <w:lang w:val="en-US"/>
        </w:rPr>
      </w:pPr>
      <w:r>
        <w:rPr>
          <w:i w:val="1"/>
          <w:iCs w:val="1"/>
          <w:vertAlign w:val="superscript"/>
          <w:rtl w:val="0"/>
          <w:lang w:val="en-US"/>
        </w:rPr>
        <w:t>1</w:t>
      </w:r>
      <w:r>
        <w:rPr>
          <w:i w:val="1"/>
          <w:iCs w:val="1"/>
          <w:rtl w:val="0"/>
          <w:lang w:val="en-US"/>
        </w:rPr>
        <w:t xml:space="preserve"> National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Research Nuclear</w:t>
      </w:r>
      <w:r>
        <w:rPr>
          <w:i w:val="1"/>
          <w:iCs w:val="1"/>
          <w:rtl w:val="0"/>
          <w:lang w:val="en-US"/>
        </w:rPr>
        <w:t xml:space="preserve"> University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MEPhI</w:t>
      </w:r>
      <w:r>
        <w:rPr>
          <w:i w:val="1"/>
          <w:iCs w:val="1"/>
          <w:rtl w:val="0"/>
          <w:lang w:val="en-US"/>
        </w:rPr>
        <w:t>”</w:t>
      </w:r>
      <w:r>
        <w:rPr>
          <w:i w:val="1"/>
          <w:iCs w:val="1"/>
          <w:rtl w:val="0"/>
          <w:lang w:val="en-US"/>
        </w:rPr>
        <w:t xml:space="preserve">, Moscow, Russia; </w:t>
      </w:r>
    </w:p>
    <w:p>
      <w:pPr>
        <w:pStyle w:val="Основной текст"/>
        <w:widowControl w:val="0"/>
        <w:jc w:val="center"/>
        <w:rPr>
          <w:lang w:val="en-US"/>
        </w:rPr>
      </w:pPr>
      <w:r>
        <w:rPr>
          <w:i w:val="1"/>
          <w:iCs w:val="1"/>
          <w:vertAlign w:val="superscript"/>
          <w:rtl w:val="0"/>
          <w:lang w:val="en-US"/>
        </w:rPr>
        <w:t>2</w:t>
      </w:r>
      <w:r>
        <w:rPr>
          <w:i w:val="1"/>
          <w:iCs w:val="1"/>
          <w:rtl w:val="0"/>
          <w:lang w:val="en-US"/>
        </w:rPr>
        <w:t xml:space="preserve"> Joint Institute for Nuclear Research (JINR), Dubna, Russia</w:t>
      </w:r>
      <w:r>
        <w:rPr>
          <w:lang w:val="en-US"/>
        </w:rPr>
        <w:tab/>
      </w:r>
    </w:p>
    <w:p>
      <w:pPr>
        <w:pStyle w:val="Основной текст"/>
        <w:widowControl w:val="0"/>
        <w:jc w:val="center"/>
      </w:pPr>
      <w:r>
        <w:rPr>
          <w:rtl w:val="0"/>
          <w:lang w:val="en-US"/>
        </w:rPr>
        <w:t xml:space="preserve">E-mail: </w:t>
      </w:r>
      <w:r>
        <w:rPr>
          <w:rtl w:val="0"/>
          <w:lang w:val="en-US"/>
        </w:rPr>
        <w:t>tileonova@yandex.ru</w:t>
      </w:r>
      <w:r>
        <w:rPr>
          <w:lang w:val="en-US"/>
        </w:rPr>
        <w:tab/>
      </w:r>
    </w:p>
    <w:p>
      <w:pPr>
        <w:pStyle w:val="Основной текст"/>
        <w:widowControl w:val="0"/>
        <w:jc w:val="center"/>
        <w:rPr>
          <w:lang w:val="en-US"/>
        </w:rPr>
      </w:pPr>
    </w:p>
    <w:p>
      <w:pPr>
        <w:pStyle w:val="Основной текст"/>
        <w:widowControl w:val="0"/>
        <w:ind w:firstLine="340"/>
        <w:jc w:val="both"/>
      </w:pPr>
      <w:r>
        <w:rPr>
          <w:sz w:val="28"/>
          <w:szCs w:val="28"/>
          <w:rtl w:val="0"/>
          <w:lang w:val="en-US"/>
        </w:rPr>
        <w:t xml:space="preserve">Level structure of heavy helium isotope </w:t>
      </w:r>
      <w:r>
        <w:rPr>
          <w:sz w:val="28"/>
          <w:szCs w:val="28"/>
          <w:vertAlign w:val="superscript"/>
          <w:rtl w:val="0"/>
        </w:rPr>
        <w:t>8</w:t>
      </w:r>
      <w:r>
        <w:rPr>
          <w:sz w:val="28"/>
          <w:szCs w:val="28"/>
          <w:rtl w:val="0"/>
          <w:lang w:val="en-US"/>
        </w:rPr>
        <w:t xml:space="preserve">He is studied in the reactions of stopped pion absorption </w:t>
      </w:r>
      <w:r>
        <w:rPr>
          <w:sz w:val="28"/>
          <w:szCs w:val="28"/>
          <w:vertAlign w:val="superscript"/>
          <w:rtl w:val="0"/>
        </w:rPr>
        <w:t>9</w:t>
      </w:r>
      <w:r>
        <w:rPr>
          <w:sz w:val="28"/>
          <w:szCs w:val="28"/>
          <w:rtl w:val="0"/>
        </w:rPr>
        <w:t>Be(</w:t>
      </w:r>
      <w:r>
        <w:rPr>
          <w:sz w:val="28"/>
          <w:szCs w:val="28"/>
          <w:rtl w:val="0"/>
        </w:rPr>
        <w:t>π</w:t>
      </w:r>
      <w:r>
        <w:rPr>
          <w:sz w:val="28"/>
          <w:szCs w:val="28"/>
          <w:vertAlign w:val="superscript"/>
          <w:rtl w:val="0"/>
        </w:rPr>
        <w:t>-</w:t>
      </w:r>
      <w:r>
        <w:rPr>
          <w:sz w:val="28"/>
          <w:szCs w:val="28"/>
          <w:rtl w:val="0"/>
          <w:lang w:val="pt-PT"/>
        </w:rPr>
        <w:t xml:space="preserve">,p)X, </w:t>
      </w:r>
      <w:r>
        <w:rPr>
          <w:sz w:val="28"/>
          <w:szCs w:val="28"/>
          <w:vertAlign w:val="superscript"/>
          <w:rtl w:val="0"/>
        </w:rPr>
        <w:t>10</w:t>
      </w:r>
      <w:r>
        <w:rPr>
          <w:sz w:val="28"/>
          <w:szCs w:val="28"/>
          <w:rtl w:val="0"/>
        </w:rPr>
        <w:t>B(</w:t>
      </w:r>
      <w:r>
        <w:rPr>
          <w:sz w:val="28"/>
          <w:szCs w:val="28"/>
          <w:rtl w:val="0"/>
        </w:rPr>
        <w:t>π</w:t>
      </w:r>
      <w:r>
        <w:rPr>
          <w:sz w:val="28"/>
          <w:szCs w:val="28"/>
          <w:vertAlign w:val="superscript"/>
          <w:rtl w:val="0"/>
        </w:rPr>
        <w:t>-</w:t>
      </w:r>
      <w:r>
        <w:rPr>
          <w:sz w:val="28"/>
          <w:szCs w:val="28"/>
          <w:rtl w:val="0"/>
          <w:lang w:val="pt-PT"/>
        </w:rPr>
        <w:t xml:space="preserve">,pp)X, </w:t>
      </w:r>
      <w:r>
        <w:rPr>
          <w:sz w:val="28"/>
          <w:szCs w:val="28"/>
          <w:vertAlign w:val="superscript"/>
          <w:rtl w:val="0"/>
        </w:rPr>
        <w:t>11</w:t>
      </w:r>
      <w:r>
        <w:rPr>
          <w:sz w:val="28"/>
          <w:szCs w:val="28"/>
          <w:rtl w:val="0"/>
        </w:rPr>
        <w:t>B(</w:t>
      </w:r>
      <w:r>
        <w:rPr>
          <w:sz w:val="28"/>
          <w:szCs w:val="28"/>
          <w:rtl w:val="0"/>
        </w:rPr>
        <w:t>π</w:t>
      </w:r>
      <w:r>
        <w:rPr>
          <w:sz w:val="28"/>
          <w:szCs w:val="28"/>
          <w:vertAlign w:val="superscript"/>
          <w:rtl w:val="0"/>
        </w:rPr>
        <w:t>-</w:t>
      </w:r>
      <w:r>
        <w:rPr>
          <w:sz w:val="28"/>
          <w:szCs w:val="28"/>
          <w:rtl w:val="0"/>
          <w:lang w:val="es-ES_tradnl"/>
        </w:rPr>
        <w:t xml:space="preserve">,pd)X, </w:t>
      </w:r>
      <w:r>
        <w:rPr>
          <w:sz w:val="28"/>
          <w:szCs w:val="28"/>
          <w:vertAlign w:val="superscript"/>
          <w:rtl w:val="0"/>
        </w:rPr>
        <w:t>12</w:t>
      </w:r>
      <w:r>
        <w:rPr>
          <w:sz w:val="28"/>
          <w:szCs w:val="28"/>
          <w:rtl w:val="0"/>
        </w:rPr>
        <w:t>C(</w:t>
      </w:r>
      <w:r>
        <w:rPr>
          <w:sz w:val="28"/>
          <w:szCs w:val="28"/>
          <w:rtl w:val="0"/>
        </w:rPr>
        <w:t>π</w:t>
      </w:r>
      <w:r>
        <w:rPr>
          <w:sz w:val="28"/>
          <w:szCs w:val="28"/>
          <w:vertAlign w:val="superscript"/>
          <w:rtl w:val="0"/>
        </w:rPr>
        <w:t>-</w:t>
      </w:r>
      <w:r>
        <w:rPr>
          <w:sz w:val="28"/>
          <w:szCs w:val="28"/>
          <w:rtl w:val="0"/>
          <w:lang w:val="es-ES_tradnl"/>
        </w:rPr>
        <w:t>,p</w:t>
      </w:r>
      <w:r>
        <w:rPr>
          <w:sz w:val="28"/>
          <w:szCs w:val="28"/>
          <w:vertAlign w:val="superscript"/>
          <w:rtl w:val="0"/>
        </w:rPr>
        <w:t>3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  <w:lang w:val="de-DE"/>
        </w:rPr>
        <w:t>e )X,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vertAlign w:val="superscript"/>
          <w:rtl w:val="0"/>
        </w:rPr>
        <w:t>14</w:t>
      </w:r>
      <w:r>
        <w:rPr>
          <w:sz w:val="28"/>
          <w:szCs w:val="28"/>
          <w:rtl w:val="0"/>
        </w:rPr>
        <w:t>C(</w:t>
      </w:r>
      <w:r>
        <w:rPr>
          <w:sz w:val="28"/>
          <w:szCs w:val="28"/>
          <w:rtl w:val="0"/>
        </w:rPr>
        <w:t>π</w:t>
      </w:r>
      <w:r>
        <w:rPr>
          <w:sz w:val="28"/>
          <w:szCs w:val="28"/>
          <w:vertAlign w:val="superscript"/>
          <w:rtl w:val="0"/>
        </w:rPr>
        <w:t>-</w:t>
      </w:r>
      <w:r>
        <w:rPr>
          <w:sz w:val="28"/>
          <w:szCs w:val="28"/>
          <w:rtl w:val="0"/>
          <w:lang w:val="es-ES_tradnl"/>
        </w:rPr>
        <w:t>,d</w:t>
      </w:r>
      <w:r>
        <w:rPr>
          <w:sz w:val="28"/>
          <w:szCs w:val="28"/>
          <w:vertAlign w:val="superscript"/>
          <w:rtl w:val="0"/>
        </w:rPr>
        <w:t>4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  <w:lang w:val="de-DE"/>
        </w:rPr>
        <w:t>e )X,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vertAlign w:val="superscript"/>
          <w:rtl w:val="0"/>
        </w:rPr>
        <w:t>14</w:t>
      </w:r>
      <w:r>
        <w:rPr>
          <w:sz w:val="28"/>
          <w:szCs w:val="28"/>
          <w:rtl w:val="0"/>
        </w:rPr>
        <w:t>C(</w:t>
      </w:r>
      <w:r>
        <w:rPr>
          <w:rFonts w:ascii="Symbol" w:hAnsi="Symbol" w:hint="default"/>
          <w:sz w:val="28"/>
          <w:szCs w:val="28"/>
          <w:rtl w:val="0"/>
        </w:rPr>
        <w:t>p</w:t>
      </w:r>
      <w:r>
        <w:rPr>
          <w:sz w:val="28"/>
          <w:szCs w:val="28"/>
          <w:rtl w:val="0"/>
          <w:lang w:val="es-ES_tradnl"/>
        </w:rPr>
        <w:t>-,t</w:t>
      </w:r>
      <w:r>
        <w:rPr>
          <w:sz w:val="28"/>
          <w:szCs w:val="28"/>
          <w:vertAlign w:val="superscript"/>
          <w:rtl w:val="0"/>
        </w:rPr>
        <w:t>3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  <w:lang w:val="en-US"/>
        </w:rPr>
        <w:t>e )X. The experiment was carried out at the LANL with a two-arm semiconductor spectrometer.</w:t>
      </w:r>
      <w:r>
        <w:rPr>
          <w:sz w:val="28"/>
          <w:szCs w:val="28"/>
          <w:rtl w:val="0"/>
        </w:rPr>
        <w:t xml:space="preserve">  </w:t>
      </w:r>
      <w:r>
        <w:rPr>
          <w:sz w:val="28"/>
          <w:szCs w:val="28"/>
          <w:rtl w:val="0"/>
          <w:lang w:val="en-US"/>
        </w:rPr>
        <w:t>The ground and excited states have been observed. The assumption</w:t>
      </w:r>
      <w:r>
        <w:rPr>
          <w:sz w:val="28"/>
          <w:szCs w:val="28"/>
          <w:rtl w:val="0"/>
        </w:rPr>
        <w:t xml:space="preserve">  </w:t>
      </w:r>
      <w:r>
        <w:rPr>
          <w:sz w:val="28"/>
          <w:szCs w:val="28"/>
          <w:rtl w:val="0"/>
          <w:lang w:val="en-US"/>
        </w:rPr>
        <w:t>that the</w:t>
      </w:r>
      <w:r>
        <w:rPr>
          <w:sz w:val="28"/>
          <w:szCs w:val="28"/>
          <w:rtl w:val="0"/>
        </w:rPr>
        <w:t xml:space="preserve">  </w:t>
      </w:r>
      <w:r>
        <w:rPr>
          <w:sz w:val="28"/>
          <w:szCs w:val="28"/>
          <w:rtl w:val="0"/>
          <w:lang w:val="en-US"/>
        </w:rPr>
        <w:t>excited state E</w:t>
      </w:r>
      <w:r>
        <w:rPr>
          <w:sz w:val="28"/>
          <w:szCs w:val="28"/>
          <w:vertAlign w:val="subscript"/>
          <w:rtl w:val="0"/>
          <w:lang w:val="en-US"/>
        </w:rPr>
        <w:t>x</w:t>
      </w:r>
      <w:r>
        <w:rPr>
          <w:sz w:val="28"/>
          <w:szCs w:val="28"/>
          <w:rtl w:val="0"/>
        </w:rPr>
        <w:t xml:space="preserve"> ≈ </w:t>
      </w:r>
      <w:r>
        <w:rPr>
          <w:sz w:val="28"/>
          <w:szCs w:val="28"/>
          <w:rtl w:val="0"/>
          <w:lang w:val="en-US"/>
        </w:rPr>
        <w:t>3 MeV is a soft dipole mode is made. The states E</w:t>
      </w:r>
      <w:r>
        <w:rPr>
          <w:sz w:val="28"/>
          <w:szCs w:val="28"/>
          <w:vertAlign w:val="subscript"/>
          <w:rtl w:val="0"/>
        </w:rPr>
        <w:t>x</w:t>
      </w:r>
      <w:r>
        <w:rPr>
          <w:sz w:val="28"/>
          <w:szCs w:val="28"/>
          <w:rtl w:val="0"/>
        </w:rPr>
        <w:t xml:space="preserve"> ≈ </w:t>
      </w:r>
      <w:r>
        <w:rPr>
          <w:sz w:val="28"/>
          <w:szCs w:val="28"/>
          <w:rtl w:val="0"/>
        </w:rPr>
        <w:t>9.3 MeV, 11.5 MeV, 12.2 MeV</w:t>
      </w:r>
      <w:r>
        <w:rPr>
          <w:sz w:val="28"/>
          <w:szCs w:val="28"/>
          <w:rtl w:val="0"/>
        </w:rPr>
        <w:t xml:space="preserve">  </w:t>
      </w:r>
      <w:r>
        <w:rPr>
          <w:sz w:val="28"/>
          <w:szCs w:val="28"/>
          <w:rtl w:val="0"/>
          <w:lang w:val="en-US"/>
        </w:rPr>
        <w:t>have been observed for the first time. Parameters of excited states have been compared with data of other experimental and theoretical works.</w:t>
      </w:r>
      <w:r>
        <w:rPr>
          <w:sz w:val="28"/>
          <w:szCs w:val="28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